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ffff5"/>
        <w:tblW w:w="93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45"/>
      </w:tblGrid>
      <w:tr w:rsidR="00C43E87">
        <w:tc>
          <w:tcPr>
            <w:tcW w:w="509" w:type="dxa"/>
          </w:tcPr>
          <w:p w:rsidR="00C43E87" w:rsidRDefault="007A77A0">
            <w:pPr>
              <w:pStyle w:val="affff"/>
              <w:framePr w:wrap="notBeside" w:vAnchor="page" w:hAnchor="page" w:x="1372" w:y="568"/>
              <w:tabs>
                <w:tab w:val="clear" w:pos="4153"/>
                <w:tab w:val="clear" w:pos="8306"/>
              </w:tabs>
              <w:spacing w:line="240" w:lineRule="auto"/>
              <w:jc w:val="left"/>
              <w:rPr>
                <w:rFonts w:ascii="黑体" w:eastAsia="黑体" w:hAnsi="黑体"/>
                <w:sz w:val="21"/>
                <w:szCs w:val="21"/>
              </w:rPr>
            </w:pPr>
            <w:r>
              <w:rPr>
                <w:rFonts w:ascii="Times New Roman" w:eastAsia="黑体" w:hAnsi="Times New Roman"/>
                <w:sz w:val="21"/>
                <w:szCs w:val="21"/>
              </w:rPr>
              <w:t>ICS</w:t>
            </w:r>
          </w:p>
        </w:tc>
        <w:tc>
          <w:tcPr>
            <w:tcW w:w="8845" w:type="dxa"/>
          </w:tcPr>
          <w:p w:rsidR="00C43E87" w:rsidRDefault="007A77A0">
            <w:pPr>
              <w:pStyle w:val="affff"/>
              <w:framePr w:wrap="notBeside" w:vAnchor="page" w:hAnchor="page" w:x="1372" w:y="568"/>
              <w:tabs>
                <w:tab w:val="clear" w:pos="4153"/>
                <w:tab w:val="clear" w:pos="8306"/>
              </w:tabs>
              <w:spacing w:line="240" w:lineRule="auto"/>
              <w:ind w:left="3"/>
              <w:jc w:val="both"/>
              <w:rPr>
                <w:rFonts w:ascii="黑体" w:eastAsia="黑体" w:hAnsi="黑体"/>
                <w:sz w:val="21"/>
                <w:szCs w:val="21"/>
              </w:rPr>
            </w:pPr>
            <w:r>
              <w:rPr>
                <w:rFonts w:ascii="黑体" w:eastAsia="黑体" w:hAnsi="黑体"/>
                <w:sz w:val="21"/>
                <w:szCs w:val="21"/>
              </w:rPr>
              <w:fldChar w:fldCharType="begin">
                <w:ffData>
                  <w:name w:val="ICS"/>
                  <w:enabled/>
                  <w:calcOnExit w:val="0"/>
                  <w:textInput>
                    <w:default w:val="点击此处添加ICS号"/>
                  </w:textInput>
                </w:ffData>
              </w:fldChar>
            </w:r>
            <w:bookmarkStart w:id="0" w:name="ICS"/>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83.040.10</w:t>
            </w:r>
            <w:r>
              <w:rPr>
                <w:rFonts w:ascii="黑体" w:eastAsia="黑体" w:hAnsi="黑体"/>
                <w:sz w:val="21"/>
                <w:szCs w:val="21"/>
              </w:rPr>
              <w:fldChar w:fldCharType="end"/>
            </w:r>
            <w:bookmarkEnd w:id="0"/>
          </w:p>
        </w:tc>
      </w:tr>
      <w:tr w:rsidR="00C43E87">
        <w:tc>
          <w:tcPr>
            <w:tcW w:w="509" w:type="dxa"/>
          </w:tcPr>
          <w:p w:rsidR="00C43E87" w:rsidRDefault="007A77A0">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Times New Roman" w:eastAsia="黑体" w:hAnsi="Times New Roman"/>
                <w:sz w:val="21"/>
                <w:szCs w:val="21"/>
              </w:rPr>
              <w:t>CCS</w:t>
            </w:r>
          </w:p>
        </w:tc>
        <w:tc>
          <w:tcPr>
            <w:tcW w:w="8845" w:type="dxa"/>
          </w:tcPr>
          <w:p w:rsidR="00C43E87" w:rsidRDefault="007A77A0">
            <w:pPr>
              <w:pStyle w:val="affff"/>
              <w:framePr w:wrap="notBeside" w:vAnchor="page" w:hAnchor="page" w:x="1372" w:y="568"/>
              <w:tabs>
                <w:tab w:val="clear" w:pos="4153"/>
                <w:tab w:val="clear" w:pos="8306"/>
              </w:tabs>
              <w:spacing w:before="40" w:line="240" w:lineRule="auto"/>
              <w:jc w:val="left"/>
              <w:rPr>
                <w:rFonts w:ascii="黑体" w:eastAsia="黑体" w:hAnsi="黑体"/>
                <w:sz w:val="21"/>
                <w:szCs w:val="21"/>
              </w:rPr>
            </w:pPr>
            <w:r>
              <w:rPr>
                <w:rFonts w:ascii="黑体" w:eastAsia="黑体" w:hAnsi="黑体"/>
                <w:sz w:val="21"/>
                <w:szCs w:val="21"/>
              </w:rPr>
              <w:fldChar w:fldCharType="begin">
                <w:ffData>
                  <w:name w:val="CSDN"/>
                  <w:enabled/>
                  <w:calcOnExit w:val="0"/>
                  <w:textInput>
                    <w:default w:val="点击此处添加CCS号"/>
                  </w:textInput>
                </w:ffData>
              </w:fldChar>
            </w:r>
            <w:bookmarkStart w:id="1" w:name="CSDN"/>
            <w:r>
              <w:rPr>
                <w:rFonts w:ascii="黑体" w:eastAsia="黑体" w:hAnsi="黑体"/>
                <w:sz w:val="21"/>
                <w:szCs w:val="21"/>
              </w:rPr>
              <w:instrText xml:space="preserve"> FORMTEXT </w:instrText>
            </w:r>
            <w:r>
              <w:rPr>
                <w:rFonts w:ascii="黑体" w:eastAsia="黑体" w:hAnsi="黑体"/>
                <w:sz w:val="21"/>
                <w:szCs w:val="21"/>
              </w:rPr>
            </w:r>
            <w:r>
              <w:rPr>
                <w:rFonts w:ascii="黑体" w:eastAsia="黑体" w:hAnsi="黑体"/>
                <w:sz w:val="21"/>
                <w:szCs w:val="21"/>
              </w:rPr>
              <w:fldChar w:fldCharType="separate"/>
            </w:r>
            <w:r>
              <w:rPr>
                <w:rFonts w:ascii="黑体" w:eastAsia="黑体" w:hAnsi="黑体" w:hint="eastAsia"/>
                <w:sz w:val="21"/>
                <w:szCs w:val="21"/>
              </w:rPr>
              <w:t>B 72</w:t>
            </w:r>
            <w:r>
              <w:rPr>
                <w:rFonts w:ascii="黑体" w:eastAsia="黑体" w:hAnsi="黑体"/>
                <w:sz w:val="21"/>
                <w:szCs w:val="21"/>
              </w:rPr>
              <w:fldChar w:fldCharType="end"/>
            </w:r>
            <w:bookmarkEnd w:id="1"/>
          </w:p>
        </w:tc>
      </w:tr>
    </w:tbl>
    <w:p w:rsidR="00C43E87" w:rsidRDefault="007A77A0">
      <w:pPr>
        <w:pStyle w:val="affffe"/>
        <w:framePr w:w="9639" w:h="624" w:hRule="exact" w:hSpace="181" w:vSpace="181" w:wrap="around" w:hAnchor="page" w:x="1305" w:y="2269"/>
      </w:pPr>
      <w:bookmarkStart w:id="2" w:name="_Hlk26473981"/>
      <w:r>
        <w:rPr>
          <w:rFonts w:hint="eastAsia"/>
        </w:rPr>
        <w:t>中华人民共和国国家标准</w:t>
      </w:r>
    </w:p>
    <w:bookmarkEnd w:id="2"/>
    <w:p w:rsidR="00C43E87" w:rsidRDefault="007A77A0">
      <w:pPr>
        <w:pStyle w:val="affffffffff0"/>
        <w:framePr w:wrap="around"/>
        <w:rPr>
          <w:lang w:val="fr-FR"/>
        </w:rPr>
      </w:pPr>
      <w:r>
        <w:fldChar w:fldCharType="begin">
          <w:ffData>
            <w:name w:val="文字1"/>
            <w:enabled/>
            <w:calcOnExit w:val="0"/>
            <w:textInput>
              <w:default w:val="GB/T"/>
            </w:textInput>
          </w:ffData>
        </w:fldChar>
      </w:r>
      <w:bookmarkStart w:id="3" w:name="文字1"/>
      <w:r>
        <w:rPr>
          <w:lang w:val="fr-FR"/>
        </w:rPr>
        <w:instrText xml:space="preserve"> FORMTEXT </w:instrText>
      </w:r>
      <w:r>
        <w:fldChar w:fldCharType="separate"/>
      </w:r>
      <w:r>
        <w:rPr>
          <w:lang w:val="fr-FR"/>
        </w:rPr>
        <w:t>GB/T</w:t>
      </w:r>
      <w:r>
        <w:fldChar w:fldCharType="end"/>
      </w:r>
      <w:bookmarkEnd w:id="3"/>
      <w:r>
        <w:fldChar w:fldCharType="begin">
          <w:ffData>
            <w:name w:val="NSTD_CODE_F"/>
            <w:enabled/>
            <w:calcOnExit w:val="0"/>
            <w:textInput>
              <w:default w:val="XXXXX"/>
            </w:textInput>
          </w:ffData>
        </w:fldChar>
      </w:r>
      <w:bookmarkStart w:id="4" w:name="NSTD_CODE_F"/>
      <w:r>
        <w:rPr>
          <w:lang w:val="fr-FR"/>
        </w:rPr>
        <w:instrText xml:space="preserve"> FORMTEXT </w:instrText>
      </w:r>
      <w:r>
        <w:fldChar w:fldCharType="separate"/>
      </w:r>
      <w:r>
        <w:rPr>
          <w:rFonts w:hint="eastAsia"/>
        </w:rPr>
        <w:t xml:space="preserve"> 8088</w:t>
      </w:r>
      <w:r>
        <w:fldChar w:fldCharType="end"/>
      </w:r>
      <w:bookmarkEnd w:id="4"/>
      <w:r>
        <w:rPr>
          <w:rFonts w:hAnsi="黑体"/>
          <w:lang w:val="fr-FR"/>
        </w:rPr>
        <w:t>—</w:t>
      </w:r>
      <w:r>
        <w:fldChar w:fldCharType="begin">
          <w:ffData>
            <w:name w:val="NSTD_CODE_B"/>
            <w:enabled/>
            <w:calcOnExit w:val="0"/>
            <w:textInput>
              <w:default w:val="XXXX"/>
            </w:textInput>
          </w:ffData>
        </w:fldChar>
      </w:r>
      <w:bookmarkStart w:id="5" w:name="NSTD_CODE_B"/>
      <w:r>
        <w:instrText xml:space="preserve"> FORMTEXT </w:instrText>
      </w:r>
      <w:r>
        <w:fldChar w:fldCharType="separate"/>
      </w:r>
      <w:r>
        <w:t>XXXX</w:t>
      </w:r>
      <w:r>
        <w:fldChar w:fldCharType="end"/>
      </w:r>
      <w:bookmarkEnd w:id="5"/>
    </w:p>
    <w:p w:rsidR="00C43E87" w:rsidRDefault="007A77A0">
      <w:pPr>
        <w:pStyle w:val="affffffffff1"/>
        <w:framePr w:wrap="around"/>
        <w:rPr>
          <w:rFonts w:hAnsi="黑体"/>
        </w:rPr>
      </w:pPr>
      <w:r>
        <w:rPr>
          <w:rFonts w:hAnsi="黑体"/>
        </w:rPr>
        <w:fldChar w:fldCharType="begin">
          <w:ffData>
            <w:name w:val="OSTD_CODE"/>
            <w:enabled/>
            <w:calcOnExit w:val="0"/>
            <w:textInput/>
          </w:ffData>
        </w:fldChar>
      </w:r>
      <w:bookmarkStart w:id="6" w:name="OSTD_CODE"/>
      <w:r>
        <w:rPr>
          <w:rFonts w:hAnsi="黑体"/>
        </w:rPr>
        <w:instrText xml:space="preserve"> FORMTEXT </w:instrText>
      </w:r>
      <w:r>
        <w:rPr>
          <w:rFonts w:hAnsi="黑体"/>
        </w:rPr>
      </w:r>
      <w:r>
        <w:rPr>
          <w:rFonts w:hAnsi="黑体"/>
        </w:rPr>
        <w:fldChar w:fldCharType="separate"/>
      </w:r>
      <w:r>
        <w:rPr>
          <w:rFonts w:hAnsi="黑体"/>
        </w:rPr>
        <w:t>代替 GB/T</w:t>
      </w:r>
      <w:r>
        <w:rPr>
          <w:rFonts w:hAnsi="黑体" w:hint="eastAsia"/>
        </w:rPr>
        <w:t xml:space="preserve"> </w:t>
      </w:r>
      <w:r>
        <w:rPr>
          <w:rFonts w:hAnsi="黑体"/>
        </w:rPr>
        <w:t>8088—2008</w:t>
      </w:r>
      <w:r>
        <w:rPr>
          <w:rFonts w:hAnsi="黑体"/>
        </w:rPr>
        <w:fldChar w:fldCharType="end"/>
      </w:r>
      <w:bookmarkEnd w:id="6"/>
    </w:p>
    <w:p w:rsidR="00C43E87" w:rsidRDefault="007A77A0">
      <w:pPr>
        <w:spacing w:line="240" w:lineRule="auto"/>
        <w:ind w:left="8080"/>
        <w:rPr>
          <w:rFonts w:ascii="黑体" w:eastAsia="黑体" w:hAnsi="黑体"/>
          <w:kern w:val="0"/>
          <w:sz w:val="52"/>
          <w:szCs w:val="20"/>
        </w:rPr>
      </w:pPr>
      <w:r>
        <w:rPr>
          <w:rFonts w:ascii="黑体" w:eastAsia="黑体" w:hAnsi="黑体"/>
          <w:noProof/>
          <w:kern w:val="0"/>
          <w:sz w:val="52"/>
          <w:szCs w:val="20"/>
        </w:rPr>
        <mc:AlternateContent>
          <mc:Choice Requires="wps">
            <w:drawing>
              <wp:anchor distT="0" distB="0" distL="114300" distR="114300" simplePos="0" relativeHeight="251660288" behindDoc="0" locked="0" layoutInCell="1" allowOverlap="0">
                <wp:simplePos x="0" y="0"/>
                <wp:positionH relativeFrom="page">
                  <wp:posOffset>900430</wp:posOffset>
                </wp:positionH>
                <wp:positionV relativeFrom="page">
                  <wp:posOffset>2700655</wp:posOffset>
                </wp:positionV>
                <wp:extent cx="612013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226738C2" id="直接连接符 73" o:spid="_x0000_s1026" style="position:absolute;left:0;text-align:left;z-index:251660288;visibility:visible;mso-wrap-style:square;mso-wrap-distance-left:9pt;mso-wrap-distance-top:0;mso-wrap-distance-right:9pt;mso-wrap-distance-bottom:0;mso-position-horizontal:absolute;mso-position-horizontal-relative:page;mso-position-vertical:absolute;mso-position-vertical-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" o:allowoverlap="f">
                <w10:wrap anchorx="page" anchory="page"/>
              </v:line>
            </w:pict>
          </mc:Fallback>
        </mc:AlternateContent>
      </w:r>
      <w:r>
        <w:rPr>
          <w:rFonts w:ascii="黑体" w:eastAsia="黑体" w:hAnsi="黑体"/>
          <w:noProof/>
          <w:kern w:val="0"/>
          <w:sz w:val="52"/>
          <w:szCs w:val="20"/>
        </w:rPr>
        <w:drawing>
          <wp:anchor distT="0" distB="0" distL="114300" distR="114300" simplePos="0" relativeHeight="251659264" behindDoc="0" locked="0" layoutInCell="1" allowOverlap="0">
            <wp:simplePos x="0" y="0"/>
            <wp:positionH relativeFrom="page">
              <wp:posOffset>5004435</wp:posOffset>
            </wp:positionH>
            <wp:positionV relativeFrom="page">
              <wp:posOffset>466725</wp:posOffset>
            </wp:positionV>
            <wp:extent cx="1447165" cy="732790"/>
            <wp:effectExtent l="0" t="0" r="635"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447200" cy="732960"/>
                    </a:xfrm>
                    <a:prstGeom prst="rect">
                      <a:avLst/>
                    </a:prstGeom>
                    <a:noFill/>
                    <a:ln>
                      <a:noFill/>
                    </a:ln>
                  </pic:spPr>
                </pic:pic>
              </a:graphicData>
            </a:graphic>
          </wp:anchor>
        </w:drawing>
      </w:r>
    </w:p>
    <w:p w:rsidR="00C43E87" w:rsidRDefault="00C43E87">
      <w:pPr>
        <w:pStyle w:val="affffe"/>
        <w:framePr w:w="9639" w:h="6976" w:hRule="exact" w:hSpace="0" w:vSpace="0" w:wrap="around" w:hAnchor="page" w:y="6408"/>
        <w:jc w:val="center"/>
        <w:rPr>
          <w:rFonts w:ascii="黑体" w:eastAsia="黑体" w:hAnsi="黑体"/>
          <w:b w:val="0"/>
          <w:bCs w:val="0"/>
          <w:w w:val="100"/>
        </w:rPr>
      </w:pPr>
    </w:p>
    <w:p w:rsidR="00C43E87" w:rsidRDefault="007A77A0">
      <w:pPr>
        <w:pStyle w:val="affffffffff2"/>
        <w:framePr w:h="6974" w:hRule="exact" w:wrap="around" w:x="1419" w:anchorLock="1"/>
      </w:pPr>
      <w:r>
        <w:fldChar w:fldCharType="begin">
          <w:ffData>
            <w:name w:val="CSTD_NAME"/>
            <w:enabled/>
            <w:calcOnExit w:val="0"/>
            <w:textInput>
              <w:default w:val="点击此处添加标准名称"/>
            </w:textInput>
          </w:ffData>
        </w:fldChar>
      </w:r>
      <w:bookmarkStart w:id="7" w:name="CSTD_NAME"/>
      <w:r>
        <w:instrText xml:space="preserve"> FORMTEXT </w:instrText>
      </w:r>
      <w:r>
        <w:fldChar w:fldCharType="separate"/>
      </w:r>
      <w:r>
        <w:t>天然生胶和天然胶乳  氮含量的测定</w:t>
      </w:r>
      <w:r>
        <w:fldChar w:fldCharType="end"/>
      </w:r>
      <w:bookmarkEnd w:id="7"/>
    </w:p>
    <w:p w:rsidR="00C43E87" w:rsidRDefault="00C43E87">
      <w:pPr>
        <w:framePr w:w="9639" w:h="6974" w:hRule="exact" w:wrap="around" w:vAnchor="page" w:hAnchor="page" w:x="1419" w:y="6408" w:anchorLock="1"/>
        <w:ind w:left="-1418"/>
      </w:pPr>
    </w:p>
    <w:p w:rsidR="00C43E87" w:rsidRDefault="007A77A0">
      <w:pPr>
        <w:pStyle w:val="afffffff6"/>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ESTD_NAME"/>
            <w:enabled/>
            <w:calcOnExit w:val="0"/>
            <w:textInput>
              <w:default w:val="点击此处添加标准名称的英文译名"/>
            </w:textInput>
          </w:ffData>
        </w:fldChar>
      </w:r>
      <w:bookmarkStart w:id="8" w:name="ESTD_NAM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Rubber,raw natural, and rubber latex,natural—Determination of nitrogen content </w:t>
      </w:r>
      <w:r>
        <w:rPr>
          <w:rFonts w:ascii="黑体" w:eastAsia="黑体" w:hAnsi="黑体"/>
          <w:szCs w:val="28"/>
        </w:rPr>
        <w:fldChar w:fldCharType="end"/>
      </w:r>
      <w:bookmarkEnd w:id="8"/>
    </w:p>
    <w:p w:rsidR="00C43E87" w:rsidRDefault="00C43E87">
      <w:pPr>
        <w:framePr w:w="9639" w:h="6974" w:hRule="exact" w:wrap="around" w:vAnchor="page" w:hAnchor="page" w:x="1419" w:y="6408" w:anchorLock="1"/>
        <w:spacing w:line="760" w:lineRule="exact"/>
        <w:ind w:left="-1418"/>
      </w:pPr>
    </w:p>
    <w:p w:rsidR="00C43E87" w:rsidRDefault="007A77A0">
      <w:pPr>
        <w:pStyle w:val="afffffff6"/>
        <w:framePr w:w="9639" w:h="6974" w:hRule="exact" w:wrap="around" w:vAnchor="page" w:hAnchor="page" w:x="1419" w:y="6408" w:anchorLock="1"/>
        <w:textAlignment w:val="bottom"/>
        <w:rPr>
          <w:rFonts w:ascii="黑体" w:eastAsia="黑体" w:hAnsi="黑体"/>
          <w:szCs w:val="28"/>
        </w:rPr>
      </w:pPr>
      <w:r>
        <w:rPr>
          <w:rFonts w:ascii="黑体" w:eastAsia="黑体" w:hAnsi="黑体"/>
          <w:szCs w:val="28"/>
        </w:rPr>
        <w:fldChar w:fldCharType="begin">
          <w:ffData>
            <w:name w:val="IN_STD_CODE"/>
            <w:enabled/>
            <w:calcOnExit w:val="0"/>
            <w:textInput>
              <w:default w:val="(点击此处添加与国际标准一致性程度的标识)"/>
            </w:textInput>
          </w:ffData>
        </w:fldChar>
      </w:r>
      <w:bookmarkStart w:id="9" w:name="IN_STD_CODE"/>
      <w:r>
        <w:rPr>
          <w:rFonts w:ascii="黑体" w:eastAsia="黑体" w:hAnsi="黑体"/>
          <w:szCs w:val="28"/>
        </w:rPr>
        <w:instrText xml:space="preserve"> FORMTEXT </w:instrText>
      </w:r>
      <w:r>
        <w:rPr>
          <w:rFonts w:ascii="黑体" w:eastAsia="黑体" w:hAnsi="黑体"/>
          <w:szCs w:val="28"/>
        </w:rPr>
      </w:r>
      <w:r>
        <w:rPr>
          <w:rFonts w:ascii="黑体" w:eastAsia="黑体" w:hAnsi="黑体"/>
          <w:szCs w:val="28"/>
        </w:rPr>
        <w:fldChar w:fldCharType="separate"/>
      </w:r>
      <w:r>
        <w:rPr>
          <w:rFonts w:ascii="黑体" w:eastAsia="黑体" w:hAnsi="黑体"/>
          <w:szCs w:val="28"/>
        </w:rPr>
        <w:t>(ISO 1656:2019</w:t>
      </w:r>
      <w:r>
        <w:rPr>
          <w:rFonts w:ascii="黑体" w:eastAsia="黑体" w:hAnsi="黑体" w:hint="eastAsia"/>
          <w:szCs w:val="28"/>
        </w:rPr>
        <w:t>，MOD</w:t>
      </w:r>
      <w:r>
        <w:rPr>
          <w:rFonts w:ascii="黑体" w:eastAsia="黑体" w:hAnsi="黑体"/>
          <w:szCs w:val="28"/>
        </w:rPr>
        <w:t>)</w:t>
      </w:r>
      <w:r>
        <w:rPr>
          <w:rFonts w:ascii="黑体" w:eastAsia="黑体" w:hAnsi="黑体"/>
          <w:szCs w:val="28"/>
        </w:rPr>
        <w:fldChar w:fldCharType="end"/>
      </w:r>
      <w:bookmarkEnd w:id="9"/>
    </w:p>
    <w:bookmarkStart w:id="10" w:name="下拉1"/>
    <w:p w:rsidR="00C43E87" w:rsidRDefault="007A77A0">
      <w:pPr>
        <w:pStyle w:val="afffffff6"/>
        <w:framePr w:w="9639" w:h="6974" w:hRule="exact" w:wrap="around" w:vAnchor="page" w:hAnchor="page" w:x="1419" w:y="6408" w:anchorLock="1"/>
        <w:spacing w:before="440" w:after="160"/>
        <w:textAlignment w:val="bottom"/>
        <w:rPr>
          <w:sz w:val="24"/>
          <w:szCs w:val="28"/>
        </w:rPr>
      </w:pPr>
      <w:r>
        <w:rPr>
          <w:sz w:val="24"/>
          <w:szCs w:val="28"/>
        </w:rPr>
        <w:fldChar w:fldCharType="begin">
          <w:ffData>
            <w:name w:val="下拉1"/>
            <w:enabled/>
            <w:calcOnExit w:val="0"/>
            <w:ddList>
              <w:listEntry w:val="（征求意见稿）"/>
              <w:listEntry w:val="（工作组讨论稿）"/>
              <w:listEntry w:val="（送审讨论稿）"/>
              <w:listEntry w:val="（送审稿）"/>
              <w:listEntry w:val="（报批稿）"/>
            </w:ddList>
          </w:ffData>
        </w:fldChar>
      </w:r>
      <w:r>
        <w:rPr>
          <w:sz w:val="24"/>
          <w:szCs w:val="28"/>
        </w:rPr>
        <w:instrText>FORMDROPDOWN</w:instrText>
      </w:r>
      <w:r>
        <w:rPr>
          <w:sz w:val="24"/>
          <w:szCs w:val="28"/>
        </w:rPr>
      </w:r>
      <w:r>
        <w:rPr>
          <w:sz w:val="24"/>
          <w:szCs w:val="28"/>
        </w:rPr>
        <w:fldChar w:fldCharType="end"/>
      </w:r>
      <w:bookmarkEnd w:id="10"/>
    </w:p>
    <w:p w:rsidR="00C43E87" w:rsidRDefault="007A77A0">
      <w:pPr>
        <w:pStyle w:val="afffffff6"/>
        <w:framePr w:w="9639" w:h="6974" w:hRule="exact" w:wrap="around" w:vAnchor="page" w:hAnchor="page" w:x="1419" w:y="6408" w:anchorLock="1"/>
        <w:spacing w:before="180" w:line="240" w:lineRule="atLeast"/>
        <w:textAlignment w:val="bottom"/>
        <w:rPr>
          <w:sz w:val="21"/>
          <w:szCs w:val="28"/>
        </w:rPr>
      </w:pPr>
      <w:r>
        <w:rPr>
          <w:sz w:val="21"/>
          <w:szCs w:val="28"/>
        </w:rPr>
        <w:fldChar w:fldCharType="begin">
          <w:ffData>
            <w:name w:val="CMPLSH_DATE"/>
            <w:enabled/>
            <w:calcOnExit w:val="0"/>
            <w:textInput/>
          </w:ffData>
        </w:fldChar>
      </w:r>
      <w:bookmarkStart w:id="11" w:name="CMPLSH_DATE"/>
      <w:r>
        <w:rPr>
          <w:sz w:val="21"/>
          <w:szCs w:val="28"/>
        </w:rPr>
        <w:instrText xml:space="preserve"> FORMTEXT </w:instrText>
      </w:r>
      <w:r>
        <w:rPr>
          <w:sz w:val="21"/>
          <w:szCs w:val="28"/>
        </w:rPr>
      </w:r>
      <w:r>
        <w:rPr>
          <w:sz w:val="21"/>
          <w:szCs w:val="28"/>
        </w:rPr>
        <w:fldChar w:fldCharType="separate"/>
      </w:r>
      <w:r>
        <w:rPr>
          <w:rFonts w:hint="eastAsia"/>
          <w:sz w:val="21"/>
          <w:szCs w:val="28"/>
        </w:rPr>
        <w:t>（本草案完成时间：</w:t>
      </w:r>
      <w:r>
        <w:rPr>
          <w:rFonts w:hint="eastAsia"/>
          <w:sz w:val="21"/>
          <w:szCs w:val="28"/>
        </w:rPr>
        <w:t>2024</w:t>
      </w:r>
      <w:r>
        <w:rPr>
          <w:sz w:val="21"/>
          <w:szCs w:val="28"/>
        </w:rPr>
        <w:t>-</w:t>
      </w:r>
      <w:r>
        <w:rPr>
          <w:rFonts w:hint="eastAsia"/>
          <w:sz w:val="21"/>
          <w:szCs w:val="28"/>
        </w:rPr>
        <w:t>04</w:t>
      </w:r>
      <w:r>
        <w:rPr>
          <w:sz w:val="21"/>
          <w:szCs w:val="28"/>
        </w:rPr>
        <w:t>-25</w:t>
      </w:r>
      <w:r>
        <w:rPr>
          <w:rFonts w:hint="eastAsia"/>
          <w:sz w:val="21"/>
          <w:szCs w:val="28"/>
        </w:rPr>
        <w:t>）</w:t>
      </w:r>
      <w:r>
        <w:rPr>
          <w:sz w:val="21"/>
          <w:szCs w:val="28"/>
        </w:rPr>
        <w:fldChar w:fldCharType="end"/>
      </w:r>
      <w:bookmarkEnd w:id="11"/>
    </w:p>
    <w:p w:rsidR="00C43E87" w:rsidRDefault="007A77A0">
      <w:pPr>
        <w:pStyle w:val="afffffff6"/>
        <w:framePr w:w="9639" w:h="6974" w:hRule="exact" w:wrap="around" w:vAnchor="page" w:hAnchor="page" w:x="1419" w:y="6408" w:anchorLock="1"/>
        <w:spacing w:beforeLines="300" w:before="720" w:afterLines="30" w:after="72" w:line="240" w:lineRule="auto"/>
        <w:textAlignment w:val="bottom"/>
        <w:rPr>
          <w:b/>
          <w:sz w:val="21"/>
          <w:szCs w:val="28"/>
        </w:rPr>
      </w:pPr>
      <w:r>
        <w:rPr>
          <w:b/>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Pr>
          <w:b/>
          <w:sz w:val="21"/>
          <w:szCs w:val="28"/>
        </w:rPr>
        <w:instrText xml:space="preserve"> FORMDROPDOWN </w:instrText>
      </w:r>
      <w:r>
        <w:rPr>
          <w:b/>
          <w:sz w:val="21"/>
          <w:szCs w:val="28"/>
        </w:rPr>
      </w:r>
      <w:r>
        <w:rPr>
          <w:b/>
          <w:sz w:val="21"/>
          <w:szCs w:val="28"/>
        </w:rPr>
        <w:fldChar w:fldCharType="end"/>
      </w:r>
      <w:bookmarkEnd w:id="12"/>
    </w:p>
    <w:p w:rsidR="00C43E87" w:rsidRDefault="007A77A0">
      <w:pPr>
        <w:pStyle w:val="afffffffffe"/>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3"/>
      <w:r>
        <w:rPr>
          <w:rFonts w:ascii="黑体"/>
        </w:rPr>
        <w:t>-</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4"/>
      <w:r>
        <w:rPr>
          <w:rFonts w:ascii="黑体"/>
        </w:rPr>
        <w:t>-</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5"/>
      <w:r>
        <w:rPr>
          <w:rFonts w:hint="eastAsia"/>
        </w:rPr>
        <w:t>发布</w:t>
      </w:r>
    </w:p>
    <w:p w:rsidR="00C43E87" w:rsidRDefault="007A77A0">
      <w:pPr>
        <w:pStyle w:val="affffffffff"/>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rPr>
        <w:t>XXXX</w:t>
      </w:r>
      <w:r>
        <w:rPr>
          <w:rFonts w:ascii="黑体"/>
        </w:rPr>
        <w:fldChar w:fldCharType="end"/>
      </w:r>
      <w:bookmarkEnd w:id="16"/>
      <w:r>
        <w:rPr>
          <w:rFonts w:ascii="黑体"/>
        </w:rPr>
        <w:t>-</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7"/>
      <w:r>
        <w:rPr>
          <w:rFonts w:ascii="黑体"/>
        </w:rPr>
        <w:t>-</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rPr>
        <w:t>XX</w:t>
      </w:r>
      <w:r>
        <w:rPr>
          <w:rFonts w:ascii="黑体"/>
        </w:rPr>
        <w:fldChar w:fldCharType="end"/>
      </w:r>
      <w:bookmarkEnd w:id="18"/>
      <w:r>
        <w:rPr>
          <w:rFonts w:hint="eastAsia"/>
        </w:rPr>
        <w:t>实施</w:t>
      </w:r>
    </w:p>
    <w:p w:rsidR="00C43E87" w:rsidRDefault="007A77A0">
      <w:pPr>
        <w:rPr>
          <w:rFonts w:ascii="宋体" w:hAnsi="宋体"/>
          <w:sz w:val="28"/>
          <w:szCs w:val="28"/>
        </w:rPr>
        <w:sectPr w:rsidR="00C43E87">
          <w:headerReference w:type="even" r:id="rId11"/>
          <w:headerReference w:type="default" r:id="rId12"/>
          <w:footerReference w:type="even" r:id="rId13"/>
          <w:footerReference w:type="default" r:id="rId14"/>
          <w:headerReference w:type="first" r:id="rId15"/>
          <w:footerReference w:type="first" r:id="rId16"/>
          <w:type w:val="continuous"/>
          <w:pgSz w:w="11906" w:h="16838"/>
          <w:pgMar w:top="-338" w:right="1134" w:bottom="1021" w:left="1134" w:header="0" w:footer="0" w:gutter="284"/>
          <w:cols w:space="425"/>
          <w:titlePg/>
          <w:docGrid w:linePitch="312"/>
        </w:sectPr>
      </w:pPr>
      <w:r>
        <w:rPr>
          <w:rFonts w:ascii="宋体" w:hAnsi="宋体" w:hint="eastAsia"/>
          <w:noProof/>
          <w:sz w:val="28"/>
          <w:szCs w:val="28"/>
        </w:rPr>
        <w:drawing>
          <wp:anchor distT="0" distB="0" distL="114300" distR="114300" simplePos="0" relativeHeight="251662336" behindDoc="0" locked="0" layoutInCell="1" allowOverlap="1">
            <wp:simplePos x="0" y="0"/>
            <wp:positionH relativeFrom="column">
              <wp:posOffset>1610360</wp:posOffset>
            </wp:positionH>
            <wp:positionV relativeFrom="paragraph">
              <wp:posOffset>8281035</wp:posOffset>
            </wp:positionV>
            <wp:extent cx="2868930" cy="545465"/>
            <wp:effectExtent l="0" t="0" r="0" b="762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68840" cy="545400"/>
                    </a:xfrm>
                    <a:prstGeom prst="rect">
                      <a:avLst/>
                    </a:prstGeom>
                  </pic:spPr>
                </pic:pic>
              </a:graphicData>
            </a:graphic>
          </wp:anchor>
        </w:drawing>
      </w:r>
      <w:r>
        <w:rPr>
          <w:rFonts w:ascii="宋体" w:hAnsi="宋体"/>
          <w:noProof/>
          <w:sz w:val="28"/>
          <w:szCs w:val="28"/>
        </w:rPr>
        <mc:AlternateContent>
          <mc:Choice Requires="wps">
            <w:drawing>
              <wp:anchor distT="0" distB="0" distL="114300" distR="114300" simplePos="0" relativeHeight="251661312" behindDoc="0" locked="1" layoutInCell="1" allowOverlap="1">
                <wp:simplePos x="0" y="0"/>
                <wp:positionH relativeFrom="page">
                  <wp:posOffset>899795</wp:posOffset>
                </wp:positionH>
                <wp:positionV relativeFrom="page">
                  <wp:posOffset>9253220</wp:posOffset>
                </wp:positionV>
                <wp:extent cx="6120130" cy="0"/>
                <wp:effectExtent l="0" t="0" r="0" b="0"/>
                <wp:wrapNone/>
                <wp:docPr id="6"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ln>
                        <a:effectLst/>
                      </wps:spPr>
                      <wps:bodyPr/>
                    </wps:wsp>
                  </a:graphicData>
                </a:graphic>
              </wp:anchor>
            </w:drawing>
          </mc:Choice>
          <mc:Fallback xmlns:w16se="http://schemas.microsoft.com/office/word/2015/wordml/symex" xmlns:w15="http://schemas.microsoft.com/office/word/2012/wordml" xmlns:cx1="http://schemas.microsoft.com/office/drawing/2015/9/8/chartex" xmlns:cx="http://schemas.microsoft.com/office/drawing/2014/chartex">
            <w:pict>
              <v:line w14:anchorId="63892440" id="直接连接符 5" o:spid="_x0000_s1026" style="position:absolute;left:0;text-align:left;z-index:251661312;visibility:visible;mso-wrap-style:square;mso-wrap-distance-left:9pt;mso-wrap-distance-top:0;mso-wrap-distance-right:9pt;mso-wrap-distance-bottom:0;mso-position-horizontal:absolute;mso-position-horizontal-relative:page;mso-position-vertical:absolute;mso-position-vertical-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">
                <w10:wrap anchorx="page" anchory="page"/>
                <w10:anchorlock/>
              </v:line>
            </w:pict>
          </mc:Fallback>
        </mc:AlternateContent>
      </w:r>
      <w:r>
        <w:rPr>
          <w:rFonts w:ascii="宋体" w:hAnsi="宋体" w:hint="eastAsia"/>
          <w:sz w:val="28"/>
          <w:szCs w:val="28"/>
        </w:rPr>
        <w:t>`</w:t>
      </w:r>
    </w:p>
    <w:p w:rsidR="00C43E87" w:rsidRDefault="007A77A0">
      <w:pPr>
        <w:pStyle w:val="affffff8"/>
        <w:spacing w:after="468"/>
      </w:pPr>
      <w:bookmarkStart w:id="19" w:name="BookMark1"/>
      <w:bookmarkStart w:id="20" w:name="_Toc165022544"/>
      <w:bookmarkStart w:id="21" w:name="_Toc66377357"/>
      <w:r>
        <w:rPr>
          <w:rFonts w:hint="eastAsia"/>
          <w:spacing w:val="320"/>
        </w:rPr>
        <w:lastRenderedPageBreak/>
        <w:t>目</w:t>
      </w:r>
      <w:r>
        <w:rPr>
          <w:rFonts w:hint="eastAsia"/>
        </w:rPr>
        <w:t>次</w:t>
      </w:r>
    </w:p>
    <w:p w:rsidR="00C43E87" w:rsidRDefault="007A77A0">
      <w:pPr>
        <w:pStyle w:val="10"/>
        <w:tabs>
          <w:tab w:val="right" w:leader="dot" w:pos="9344"/>
        </w:tabs>
        <w:rPr>
          <w:rFonts w:asciiTheme="minorHAnsi" w:eastAsiaTheme="minorEastAsia" w:hAnsiTheme="minorHAnsi" w:cstheme="minorBidi"/>
          <w:szCs w:val="22"/>
        </w:rPr>
      </w:pPr>
      <w:r>
        <w:fldChar w:fldCharType="begin"/>
      </w:r>
      <w:r>
        <w:instrText xml:space="preserve"> TOC \o "1-1" \h \t "标准文件_一级条标题,2,标准文件_附录一级条标题,2," </w:instrText>
      </w:r>
      <w:r>
        <w:fldChar w:fldCharType="separate"/>
      </w:r>
      <w:hyperlink w:anchor="_Toc165022600" w:history="1">
        <w:r>
          <w:rPr>
            <w:rStyle w:val="affff9"/>
          </w:rPr>
          <w:t>前言</w:t>
        </w:r>
        <w:r>
          <w:tab/>
        </w:r>
        <w:r>
          <w:fldChar w:fldCharType="begin"/>
        </w:r>
        <w:r>
          <w:instrText xml:space="preserve"> PAGEREF _Toc165022600 \h </w:instrText>
        </w:r>
        <w:r>
          <w:fldChar w:fldCharType="separate"/>
        </w:r>
        <w:r>
          <w:t>II</w:t>
        </w:r>
        <w:r>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01" w:history="1">
        <w:r w:rsidR="007A77A0">
          <w:rPr>
            <w:rStyle w:val="affff9"/>
          </w:rPr>
          <w:t>引言</w:t>
        </w:r>
        <w:r w:rsidR="007A77A0">
          <w:tab/>
        </w:r>
        <w:r w:rsidR="007A77A0">
          <w:fldChar w:fldCharType="begin"/>
        </w:r>
        <w:r w:rsidR="007A77A0">
          <w:instrText xml:space="preserve"> PAGEREF _Toc165022601 \h </w:instrText>
        </w:r>
        <w:r w:rsidR="007A77A0">
          <w:fldChar w:fldCharType="separate"/>
        </w:r>
        <w:r w:rsidR="007A77A0">
          <w:t>IV</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02" w:history="1">
        <w:r w:rsidR="007A77A0">
          <w:rPr>
            <w:rStyle w:val="affff9"/>
          </w:rPr>
          <w:t>1  范围</w:t>
        </w:r>
        <w:r w:rsidR="007A77A0">
          <w:tab/>
        </w:r>
        <w:r w:rsidR="007A77A0">
          <w:fldChar w:fldCharType="begin"/>
        </w:r>
        <w:r w:rsidR="007A77A0">
          <w:instrText xml:space="preserve"> PAGEREF _Toc165022602 \h </w:instrText>
        </w:r>
        <w:r w:rsidR="007A77A0">
          <w:fldChar w:fldCharType="separate"/>
        </w:r>
        <w:r w:rsidR="007A77A0">
          <w:t>1</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03" w:history="1">
        <w:r w:rsidR="007A77A0">
          <w:rPr>
            <w:rStyle w:val="affff9"/>
          </w:rPr>
          <w:t>2  规范性引用文件</w:t>
        </w:r>
        <w:r w:rsidR="007A77A0">
          <w:tab/>
        </w:r>
        <w:r w:rsidR="007A77A0">
          <w:fldChar w:fldCharType="begin"/>
        </w:r>
        <w:r w:rsidR="007A77A0">
          <w:instrText xml:space="preserve"> PAGEREF _Toc165022603 \h </w:instrText>
        </w:r>
        <w:r w:rsidR="007A77A0">
          <w:fldChar w:fldCharType="separate"/>
        </w:r>
        <w:r w:rsidR="007A77A0">
          <w:t>1</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04" w:history="1">
        <w:r w:rsidR="007A77A0">
          <w:rPr>
            <w:rStyle w:val="affff9"/>
          </w:rPr>
          <w:t>3  术语和定义</w:t>
        </w:r>
        <w:r w:rsidR="007A77A0">
          <w:tab/>
        </w:r>
        <w:r w:rsidR="007A77A0">
          <w:fldChar w:fldCharType="begin"/>
        </w:r>
        <w:r w:rsidR="007A77A0">
          <w:instrText xml:space="preserve"> PAGEREF _Toc165022604 \h </w:instrText>
        </w:r>
        <w:r w:rsidR="007A77A0">
          <w:fldChar w:fldCharType="separate"/>
        </w:r>
        <w:r w:rsidR="007A77A0">
          <w:t>1</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05" w:history="1">
        <w:r w:rsidR="007A77A0">
          <w:rPr>
            <w:rStyle w:val="affff9"/>
          </w:rPr>
          <w:t>4  原理</w:t>
        </w:r>
        <w:r w:rsidR="007A77A0">
          <w:tab/>
        </w:r>
        <w:r w:rsidR="007A77A0">
          <w:fldChar w:fldCharType="begin"/>
        </w:r>
        <w:r w:rsidR="007A77A0">
          <w:instrText xml:space="preserve"> PAGEREF _Toc165022605 \h </w:instrText>
        </w:r>
        <w:r w:rsidR="007A77A0">
          <w:fldChar w:fldCharType="separate"/>
        </w:r>
        <w:r w:rsidR="007A77A0">
          <w:t>1</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06" w:history="1">
        <w:r w:rsidR="007A77A0">
          <w:rPr>
            <w:rStyle w:val="affff9"/>
          </w:rPr>
          <w:t>5  常量法</w:t>
        </w:r>
        <w:r w:rsidR="007A77A0">
          <w:tab/>
        </w:r>
        <w:r w:rsidR="007A77A0">
          <w:fldChar w:fldCharType="begin"/>
        </w:r>
        <w:r w:rsidR="007A77A0">
          <w:instrText xml:space="preserve"> PAGEREF _Toc165022606 \h </w:instrText>
        </w:r>
        <w:r w:rsidR="007A77A0">
          <w:fldChar w:fldCharType="separate"/>
        </w:r>
        <w:r w:rsidR="007A77A0">
          <w:t>1</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07" w:history="1">
        <w:r w:rsidR="007A77A0">
          <w:rPr>
            <w:rStyle w:val="affff9"/>
          </w:rPr>
          <w:t>5.1  试剂</w:t>
        </w:r>
        <w:r w:rsidR="007A77A0">
          <w:tab/>
        </w:r>
        <w:r w:rsidR="007A77A0">
          <w:fldChar w:fldCharType="begin"/>
        </w:r>
        <w:r w:rsidR="007A77A0">
          <w:instrText xml:space="preserve"> PAGEREF _Toc165022607 \h </w:instrText>
        </w:r>
        <w:r w:rsidR="007A77A0">
          <w:fldChar w:fldCharType="separate"/>
        </w:r>
        <w:r w:rsidR="007A77A0">
          <w:t>1</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08" w:history="1">
        <w:r w:rsidR="007A77A0">
          <w:rPr>
            <w:rStyle w:val="affff9"/>
          </w:rPr>
          <w:t>5.2  仪器</w:t>
        </w:r>
        <w:r w:rsidR="007A77A0">
          <w:tab/>
        </w:r>
        <w:r w:rsidR="007A77A0">
          <w:fldChar w:fldCharType="begin"/>
        </w:r>
        <w:r w:rsidR="007A77A0">
          <w:instrText xml:space="preserve"> PAGEREF _Toc165022608 \h </w:instrText>
        </w:r>
        <w:r w:rsidR="007A77A0">
          <w:fldChar w:fldCharType="separate"/>
        </w:r>
        <w:r w:rsidR="007A77A0">
          <w:t>3</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09" w:history="1">
        <w:r w:rsidR="007A77A0">
          <w:rPr>
            <w:rStyle w:val="affff9"/>
          </w:rPr>
          <w:t>5.3  取样和试样制备</w:t>
        </w:r>
        <w:r w:rsidR="007A77A0">
          <w:tab/>
        </w:r>
        <w:r w:rsidR="007A77A0">
          <w:fldChar w:fldCharType="begin"/>
        </w:r>
        <w:r w:rsidR="007A77A0">
          <w:instrText xml:space="preserve"> PAGEREF _Toc165022609 \h </w:instrText>
        </w:r>
        <w:r w:rsidR="007A77A0">
          <w:fldChar w:fldCharType="separate"/>
        </w:r>
        <w:r w:rsidR="007A77A0">
          <w:t>3</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0" w:history="1">
        <w:r w:rsidR="007A77A0">
          <w:rPr>
            <w:rStyle w:val="affff9"/>
          </w:rPr>
          <w:t>5.4  试验步骤</w:t>
        </w:r>
        <w:r w:rsidR="007A77A0">
          <w:tab/>
        </w:r>
        <w:r w:rsidR="007A77A0">
          <w:fldChar w:fldCharType="begin"/>
        </w:r>
        <w:r w:rsidR="007A77A0">
          <w:instrText xml:space="preserve"> PAGEREF _Toc165022610 \h </w:instrText>
        </w:r>
        <w:r w:rsidR="007A77A0">
          <w:fldChar w:fldCharType="separate"/>
        </w:r>
        <w:r w:rsidR="007A77A0">
          <w:t>3</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1" w:history="1">
        <w:r w:rsidR="007A77A0">
          <w:rPr>
            <w:rStyle w:val="affff9"/>
          </w:rPr>
          <w:t>5.5  空白试验</w:t>
        </w:r>
        <w:r w:rsidR="007A77A0">
          <w:tab/>
        </w:r>
        <w:r w:rsidR="007A77A0">
          <w:fldChar w:fldCharType="begin"/>
        </w:r>
        <w:r w:rsidR="007A77A0">
          <w:instrText xml:space="preserve"> PAGEREF _Toc165022611 \h </w:instrText>
        </w:r>
        <w:r w:rsidR="007A77A0">
          <w:fldChar w:fldCharType="separate"/>
        </w:r>
        <w:r w:rsidR="007A77A0">
          <w:t>3</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2" w:history="1">
        <w:r w:rsidR="007A77A0">
          <w:rPr>
            <w:rStyle w:val="affff9"/>
          </w:rPr>
          <w:t>5.6  结果表示</w:t>
        </w:r>
        <w:r w:rsidR="007A77A0">
          <w:tab/>
        </w:r>
        <w:r w:rsidR="007A77A0">
          <w:fldChar w:fldCharType="begin"/>
        </w:r>
        <w:r w:rsidR="007A77A0">
          <w:instrText xml:space="preserve"> PAGEREF _Toc165022612 \h </w:instrText>
        </w:r>
        <w:r w:rsidR="007A77A0">
          <w:fldChar w:fldCharType="separate"/>
        </w:r>
        <w:r w:rsidR="007A77A0">
          <w:t>3</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13" w:history="1">
        <w:r w:rsidR="007A77A0">
          <w:rPr>
            <w:rStyle w:val="affff9"/>
          </w:rPr>
          <w:t>6  半微量法</w:t>
        </w:r>
        <w:r w:rsidR="007A77A0">
          <w:tab/>
        </w:r>
        <w:r w:rsidR="007A77A0">
          <w:fldChar w:fldCharType="begin"/>
        </w:r>
        <w:r w:rsidR="007A77A0">
          <w:instrText xml:space="preserve"> PAGEREF _Toc165022613 \h </w:instrText>
        </w:r>
        <w:r w:rsidR="007A77A0">
          <w:fldChar w:fldCharType="separate"/>
        </w:r>
        <w:r w:rsidR="007A77A0">
          <w:t>4</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4" w:history="1">
        <w:r w:rsidR="007A77A0">
          <w:rPr>
            <w:rStyle w:val="affff9"/>
          </w:rPr>
          <w:t>6.1  试剂</w:t>
        </w:r>
        <w:r w:rsidR="007A77A0">
          <w:tab/>
        </w:r>
        <w:r w:rsidR="007A77A0">
          <w:fldChar w:fldCharType="begin"/>
        </w:r>
        <w:r w:rsidR="007A77A0">
          <w:instrText xml:space="preserve"> PAGEREF _Toc165022614 \h </w:instrText>
        </w:r>
        <w:r w:rsidR="007A77A0">
          <w:fldChar w:fldCharType="separate"/>
        </w:r>
        <w:r w:rsidR="007A77A0">
          <w:t>4</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5" w:history="1">
        <w:r w:rsidR="007A77A0">
          <w:rPr>
            <w:rStyle w:val="affff9"/>
          </w:rPr>
          <w:t>6.2  仪器</w:t>
        </w:r>
        <w:r w:rsidR="007A77A0">
          <w:tab/>
        </w:r>
        <w:r w:rsidR="007A77A0">
          <w:fldChar w:fldCharType="begin"/>
        </w:r>
        <w:r w:rsidR="007A77A0">
          <w:instrText xml:space="preserve"> PAGEREF _Toc165022615 \h </w:instrText>
        </w:r>
        <w:r w:rsidR="007A77A0">
          <w:fldChar w:fldCharType="separate"/>
        </w:r>
        <w:r w:rsidR="007A77A0">
          <w:t>6</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6" w:history="1">
        <w:r w:rsidR="007A77A0">
          <w:rPr>
            <w:rStyle w:val="affff9"/>
          </w:rPr>
          <w:t>6.3  取样和试样制备</w:t>
        </w:r>
        <w:r w:rsidR="007A77A0">
          <w:tab/>
        </w:r>
        <w:r w:rsidR="007A77A0">
          <w:fldChar w:fldCharType="begin"/>
        </w:r>
        <w:r w:rsidR="007A77A0">
          <w:instrText xml:space="preserve"> PAGEREF _Toc165022616 \h </w:instrText>
        </w:r>
        <w:r w:rsidR="007A77A0">
          <w:fldChar w:fldCharType="separate"/>
        </w:r>
        <w:r w:rsidR="007A77A0">
          <w:t>13</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7" w:history="1">
        <w:r w:rsidR="007A77A0">
          <w:rPr>
            <w:rStyle w:val="affff9"/>
          </w:rPr>
          <w:t>6.4  试验步骤</w:t>
        </w:r>
        <w:r w:rsidR="007A77A0">
          <w:tab/>
        </w:r>
        <w:r w:rsidR="007A77A0">
          <w:fldChar w:fldCharType="begin"/>
        </w:r>
        <w:r w:rsidR="007A77A0">
          <w:instrText xml:space="preserve"> PAGEREF _Toc165022617 \h </w:instrText>
        </w:r>
        <w:r w:rsidR="007A77A0">
          <w:fldChar w:fldCharType="separate"/>
        </w:r>
        <w:r w:rsidR="007A77A0">
          <w:t>13</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8" w:history="1">
        <w:r w:rsidR="007A77A0">
          <w:rPr>
            <w:rStyle w:val="affff9"/>
          </w:rPr>
          <w:t>6.5  空白试验</w:t>
        </w:r>
        <w:r w:rsidR="007A77A0">
          <w:tab/>
        </w:r>
        <w:r w:rsidR="007A77A0">
          <w:fldChar w:fldCharType="begin"/>
        </w:r>
        <w:r w:rsidR="007A77A0">
          <w:instrText xml:space="preserve"> PAGEREF _Toc165022618 \h </w:instrText>
        </w:r>
        <w:r w:rsidR="007A77A0">
          <w:fldChar w:fldCharType="separate"/>
        </w:r>
        <w:r w:rsidR="007A77A0">
          <w:t>14</w:t>
        </w:r>
        <w:r w:rsidR="007A77A0">
          <w:fldChar w:fldCharType="end"/>
        </w:r>
      </w:hyperlink>
    </w:p>
    <w:p w:rsidR="00C43E87" w:rsidRDefault="00D9761E">
      <w:pPr>
        <w:pStyle w:val="23"/>
        <w:rPr>
          <w:rFonts w:asciiTheme="minorHAnsi" w:eastAsiaTheme="minorEastAsia" w:hAnsiTheme="minorHAnsi" w:cstheme="minorBidi"/>
          <w:szCs w:val="22"/>
        </w:rPr>
      </w:pPr>
      <w:hyperlink w:anchor="_Toc165022619" w:history="1">
        <w:r w:rsidR="007A77A0">
          <w:rPr>
            <w:rStyle w:val="affff9"/>
          </w:rPr>
          <w:t>6.6  结果表示</w:t>
        </w:r>
        <w:r w:rsidR="007A77A0">
          <w:tab/>
        </w:r>
        <w:r w:rsidR="007A77A0">
          <w:fldChar w:fldCharType="begin"/>
        </w:r>
        <w:r w:rsidR="007A77A0">
          <w:instrText xml:space="preserve"> PAGEREF _Toc165022619 \h </w:instrText>
        </w:r>
        <w:r w:rsidR="007A77A0">
          <w:fldChar w:fldCharType="separate"/>
        </w:r>
        <w:r w:rsidR="007A77A0">
          <w:t>14</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20" w:history="1">
        <w:r w:rsidR="007A77A0">
          <w:rPr>
            <w:rStyle w:val="affff9"/>
          </w:rPr>
          <w:t>7  精密度</w:t>
        </w:r>
        <w:r w:rsidR="007A77A0">
          <w:tab/>
        </w:r>
        <w:r w:rsidR="007A77A0">
          <w:fldChar w:fldCharType="begin"/>
        </w:r>
        <w:r w:rsidR="007A77A0">
          <w:instrText xml:space="preserve"> PAGEREF _Toc165022620 \h </w:instrText>
        </w:r>
        <w:r w:rsidR="007A77A0">
          <w:fldChar w:fldCharType="separate"/>
        </w:r>
        <w:r w:rsidR="007A77A0">
          <w:t>15</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21" w:history="1">
        <w:r w:rsidR="007A77A0">
          <w:rPr>
            <w:rStyle w:val="affff9"/>
          </w:rPr>
          <w:t>8  试验报告</w:t>
        </w:r>
        <w:r w:rsidR="007A77A0">
          <w:tab/>
        </w:r>
        <w:r w:rsidR="007A77A0">
          <w:fldChar w:fldCharType="begin"/>
        </w:r>
        <w:r w:rsidR="007A77A0">
          <w:instrText xml:space="preserve"> PAGEREF _Toc165022621 \h </w:instrText>
        </w:r>
        <w:r w:rsidR="007A77A0">
          <w:fldChar w:fldCharType="separate"/>
        </w:r>
        <w:r w:rsidR="007A77A0">
          <w:t>15</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22" w:history="1">
        <w:r w:rsidR="007A77A0">
          <w:rPr>
            <w:rStyle w:val="affff9"/>
          </w:rPr>
          <w:t>附录A（资料性）  精密度</w:t>
        </w:r>
        <w:r w:rsidR="007A77A0">
          <w:tab/>
        </w:r>
        <w:r w:rsidR="007A77A0">
          <w:fldChar w:fldCharType="begin"/>
        </w:r>
        <w:r w:rsidR="007A77A0">
          <w:instrText xml:space="preserve"> PAGEREF _Toc165022622 \h </w:instrText>
        </w:r>
        <w:r w:rsidR="007A77A0">
          <w:fldChar w:fldCharType="separate"/>
        </w:r>
        <w:r w:rsidR="007A77A0">
          <w:t>16</w:t>
        </w:r>
        <w:r w:rsidR="007A77A0">
          <w:fldChar w:fldCharType="end"/>
        </w:r>
      </w:hyperlink>
    </w:p>
    <w:p w:rsidR="00C43E87" w:rsidRDefault="00D9761E">
      <w:pPr>
        <w:pStyle w:val="10"/>
        <w:tabs>
          <w:tab w:val="right" w:leader="dot" w:pos="9344"/>
        </w:tabs>
        <w:rPr>
          <w:rFonts w:asciiTheme="minorHAnsi" w:eastAsiaTheme="minorEastAsia" w:hAnsiTheme="minorHAnsi" w:cstheme="minorBidi"/>
          <w:szCs w:val="22"/>
        </w:rPr>
      </w:pPr>
      <w:hyperlink w:anchor="_Toc165022625" w:history="1">
        <w:r w:rsidR="007A77A0">
          <w:rPr>
            <w:rStyle w:val="affff9"/>
          </w:rPr>
          <w:t>参考文献</w:t>
        </w:r>
        <w:r w:rsidR="007A77A0">
          <w:tab/>
        </w:r>
        <w:r w:rsidR="007A77A0">
          <w:fldChar w:fldCharType="begin"/>
        </w:r>
        <w:r w:rsidR="007A77A0">
          <w:instrText xml:space="preserve"> PAGEREF _Toc165022625 \h </w:instrText>
        </w:r>
        <w:r w:rsidR="007A77A0">
          <w:fldChar w:fldCharType="separate"/>
        </w:r>
        <w:r w:rsidR="007A77A0">
          <w:t>18</w:t>
        </w:r>
        <w:r w:rsidR="007A77A0">
          <w:fldChar w:fldCharType="end"/>
        </w:r>
      </w:hyperlink>
    </w:p>
    <w:p w:rsidR="00C43E87" w:rsidRDefault="007A77A0">
      <w:pPr>
        <w:pStyle w:val="affffff8"/>
        <w:spacing w:after="468"/>
        <w:sectPr w:rsidR="00C43E87">
          <w:headerReference w:type="even" r:id="rId18"/>
          <w:headerReference w:type="default" r:id="rId19"/>
          <w:footerReference w:type="even" r:id="rId20"/>
          <w:footerReference w:type="default" r:id="rId21"/>
          <w:pgSz w:w="11906" w:h="16838"/>
          <w:pgMar w:top="567" w:right="1134" w:bottom="1134" w:left="1134" w:header="1418" w:footer="1134" w:gutter="284"/>
          <w:pgNumType w:fmt="upperRoman" w:start="1"/>
          <w:cols w:space="425"/>
          <w:formProt w:val="0"/>
          <w:docGrid w:type="lines" w:linePitch="312"/>
        </w:sectPr>
      </w:pPr>
      <w:r>
        <w:fldChar w:fldCharType="end"/>
      </w:r>
    </w:p>
    <w:p w:rsidR="00C43E87" w:rsidRDefault="007A77A0">
      <w:pPr>
        <w:pStyle w:val="a6"/>
        <w:spacing w:after="468"/>
      </w:pPr>
      <w:bookmarkStart w:id="22" w:name="_Toc165022600"/>
      <w:bookmarkStart w:id="23" w:name="BookMark2"/>
      <w:bookmarkEnd w:id="19"/>
      <w:r>
        <w:rPr>
          <w:rFonts w:hint="eastAsia"/>
          <w:spacing w:val="320"/>
        </w:rPr>
        <w:lastRenderedPageBreak/>
        <w:t>前</w:t>
      </w:r>
      <w:r>
        <w:rPr>
          <w:rFonts w:hint="eastAsia"/>
        </w:rPr>
        <w:t>言</w:t>
      </w:r>
      <w:bookmarkEnd w:id="20"/>
      <w:bookmarkEnd w:id="22"/>
    </w:p>
    <w:p w:rsidR="00C43E87" w:rsidRDefault="007A77A0">
      <w:pPr>
        <w:pStyle w:val="afffff3"/>
        <w:ind w:firstLine="420"/>
      </w:pPr>
      <w:r>
        <w:rPr>
          <w:rFonts w:hint="eastAsia"/>
        </w:rPr>
        <w:t>本文件按照GB/T 1.1</w:t>
      </w:r>
      <w:bookmarkStart w:id="24" w:name="_Hlk66439266"/>
      <w:r>
        <w:rPr>
          <w:rFonts w:hint="eastAsia"/>
        </w:rPr>
        <w:t>—</w:t>
      </w:r>
      <w:bookmarkEnd w:id="24"/>
      <w:r>
        <w:rPr>
          <w:rFonts w:hint="eastAsia"/>
        </w:rPr>
        <w:t>2020《标准化工作导则  第1部分：标准化文件的结构和起草规则》的规定起草。</w:t>
      </w:r>
    </w:p>
    <w:p w:rsidR="00C43E87" w:rsidRDefault="007A77A0">
      <w:pPr>
        <w:pStyle w:val="afffff3"/>
        <w:ind w:firstLine="420"/>
      </w:pPr>
      <w:r>
        <w:rPr>
          <w:rFonts w:hint="eastAsia"/>
        </w:rPr>
        <w:t>本文件代替GB/T 8088—2008《天然生胶和天然胶乳 氮含量的测定》。与GB/T 8088—2008相比，除结构调整和编辑性改动外，主要技术变化如下：</w:t>
      </w:r>
    </w:p>
    <w:p w:rsidR="00C43E87" w:rsidRDefault="007A77A0">
      <w:pPr>
        <w:pStyle w:val="af5"/>
      </w:pPr>
      <w:r>
        <w:rPr>
          <w:rFonts w:hint="eastAsia"/>
        </w:rPr>
        <w:t>增加了“术语和定义”一章（</w:t>
      </w:r>
      <w:r>
        <w:rPr>
          <w:rFonts w:hAnsi="宋体" w:hint="eastAsia"/>
          <w:shd w:val="clear" w:color="auto" w:fill="FFFFFF"/>
        </w:rPr>
        <w:t>见第</w:t>
      </w:r>
      <w:r>
        <w:rPr>
          <w:rFonts w:hint="eastAsia"/>
          <w:shd w:val="clear" w:color="auto" w:fill="FFFFFF"/>
        </w:rPr>
        <w:t>3</w:t>
      </w:r>
      <w:r>
        <w:rPr>
          <w:rFonts w:hAnsi="宋体" w:hint="eastAsia"/>
          <w:shd w:val="clear" w:color="auto" w:fill="FFFFFF"/>
        </w:rPr>
        <w:t>章</w:t>
      </w:r>
      <w:r>
        <w:rPr>
          <w:rFonts w:hint="eastAsia"/>
        </w:rPr>
        <w:t>）；</w:t>
      </w:r>
    </w:p>
    <w:p w:rsidR="00C43E87" w:rsidRDefault="007A77A0">
      <w:pPr>
        <w:pStyle w:val="af5"/>
      </w:pPr>
      <w:r>
        <w:rPr>
          <w:rFonts w:hint="eastAsia"/>
        </w:rPr>
        <w:t>更改了原理（</w:t>
      </w:r>
      <w:r>
        <w:rPr>
          <w:rFonts w:hAnsi="宋体" w:hint="eastAsia"/>
          <w:shd w:val="clear" w:color="auto" w:fill="FFFFFF"/>
        </w:rPr>
        <w:t>见第</w:t>
      </w:r>
      <w:r>
        <w:rPr>
          <w:rFonts w:hint="eastAsia"/>
          <w:shd w:val="clear" w:color="auto" w:fill="FFFFFF"/>
        </w:rPr>
        <w:t>4</w:t>
      </w:r>
      <w:r>
        <w:rPr>
          <w:rFonts w:hAnsi="宋体" w:hint="eastAsia"/>
          <w:shd w:val="clear" w:color="auto" w:fill="FFFFFF"/>
        </w:rPr>
        <w:t>章，</w:t>
      </w:r>
      <w:r>
        <w:rPr>
          <w:rFonts w:hint="eastAsia"/>
          <w:shd w:val="clear" w:color="auto" w:fill="FFFFFF"/>
        </w:rPr>
        <w:t>2008</w:t>
      </w:r>
      <w:r>
        <w:rPr>
          <w:rFonts w:hAnsi="宋体" w:hint="eastAsia"/>
          <w:shd w:val="clear" w:color="auto" w:fill="FFFFFF"/>
        </w:rPr>
        <w:t>年版的第</w:t>
      </w:r>
      <w:r>
        <w:rPr>
          <w:rFonts w:cs="Calibri" w:hint="eastAsia"/>
          <w:shd w:val="clear" w:color="auto" w:fill="FFFFFF"/>
        </w:rPr>
        <w:t>3</w:t>
      </w:r>
      <w:r>
        <w:rPr>
          <w:rFonts w:hAnsi="宋体" w:hint="eastAsia"/>
          <w:shd w:val="clear" w:color="auto" w:fill="FFFFFF"/>
        </w:rPr>
        <w:t>章</w:t>
      </w:r>
      <w:r>
        <w:rPr>
          <w:rFonts w:hint="eastAsia"/>
        </w:rPr>
        <w:t>）；</w:t>
      </w:r>
    </w:p>
    <w:p w:rsidR="00C43E87" w:rsidRDefault="007A77A0">
      <w:pPr>
        <w:pStyle w:val="af5"/>
      </w:pPr>
      <w:r>
        <w:rPr>
          <w:rFonts w:hint="eastAsia"/>
        </w:rPr>
        <w:t>删除了催化剂溶液的配制方法（见</w:t>
      </w:r>
      <w:r>
        <w:rPr>
          <w:rFonts w:hint="eastAsia"/>
          <w:shd w:val="clear" w:color="auto" w:fill="FFFFFF"/>
        </w:rPr>
        <w:t>2008</w:t>
      </w:r>
      <w:r>
        <w:rPr>
          <w:rFonts w:hAnsi="宋体" w:hint="eastAsia"/>
          <w:shd w:val="clear" w:color="auto" w:fill="FFFFFF"/>
        </w:rPr>
        <w:t>年版的4.1.1</w:t>
      </w:r>
      <w:r>
        <w:rPr>
          <w:rFonts w:hint="eastAsia"/>
        </w:rPr>
        <w:t>）；</w:t>
      </w:r>
      <w:r>
        <w:t xml:space="preserve"> </w:t>
      </w:r>
    </w:p>
    <w:p w:rsidR="00C43E87" w:rsidRDefault="007A77A0">
      <w:pPr>
        <w:pStyle w:val="af5"/>
      </w:pPr>
      <w:r>
        <w:rPr>
          <w:rFonts w:hint="eastAsia"/>
        </w:rPr>
        <w:t>增加了二氧化钛催化剂混合物的配制方法（见5.1.1.1、</w:t>
      </w:r>
      <w:r>
        <w:rPr>
          <w:rFonts w:cs="Calibri" w:hint="eastAsia"/>
        </w:rPr>
        <w:t>6.1.1.1</w:t>
      </w:r>
      <w:r>
        <w:rPr>
          <w:rFonts w:hint="eastAsia"/>
        </w:rPr>
        <w:t>）；</w:t>
      </w:r>
    </w:p>
    <w:p w:rsidR="00C43E87" w:rsidRDefault="007A77A0">
      <w:pPr>
        <w:pStyle w:val="af5"/>
      </w:pPr>
      <w:r>
        <w:rPr>
          <w:rFonts w:hint="eastAsia"/>
        </w:rPr>
        <w:t>增加了四硼酸二钠溶液的配制方法（见5.1.3、</w:t>
      </w:r>
      <w:r>
        <w:rPr>
          <w:rFonts w:cs="Calibri" w:hint="eastAsia"/>
        </w:rPr>
        <w:t>6.1.3</w:t>
      </w:r>
      <w:r>
        <w:rPr>
          <w:rFonts w:hint="eastAsia"/>
        </w:rPr>
        <w:t>）；</w:t>
      </w:r>
    </w:p>
    <w:p w:rsidR="00C43E87" w:rsidRDefault="007A77A0">
      <w:pPr>
        <w:pStyle w:val="af5"/>
      </w:pPr>
      <w:r>
        <w:rPr>
          <w:rFonts w:hint="eastAsia"/>
        </w:rPr>
        <w:t>增加了硫酸标准溶液的标定方法（见5.1.4、6.1.4）；</w:t>
      </w:r>
    </w:p>
    <w:p w:rsidR="00C43E87" w:rsidRDefault="007A77A0">
      <w:pPr>
        <w:pStyle w:val="af5"/>
      </w:pPr>
      <w:r>
        <w:rPr>
          <w:rFonts w:hint="eastAsia"/>
        </w:rPr>
        <w:t>增加了氢氧化钠标准滴定溶液的标定方法（见5.1.5、6.1.5）；</w:t>
      </w:r>
    </w:p>
    <w:p w:rsidR="00C43E87" w:rsidRDefault="007A77A0">
      <w:pPr>
        <w:pStyle w:val="af5"/>
      </w:pPr>
      <w:r>
        <w:rPr>
          <w:rFonts w:hint="eastAsia"/>
        </w:rPr>
        <w:t>更</w:t>
      </w:r>
      <w:r>
        <w:rPr>
          <w:rFonts w:hAnsi="宋体" w:hint="eastAsia"/>
        </w:rPr>
        <w:t>改了配制硼酸溶液时固体硼酸的称样量，将“</w:t>
      </w:r>
      <w:r>
        <w:t>10</w:t>
      </w:r>
      <w:r>
        <w:t> </w:t>
      </w:r>
      <w:r>
        <w:t>g</w:t>
      </w:r>
      <w:r>
        <w:rPr>
          <w:rFonts w:hAnsi="宋体" w:hint="eastAsia"/>
        </w:rPr>
        <w:t>”</w:t>
      </w:r>
      <w:r>
        <w:rPr>
          <w:rFonts w:hint="eastAsia"/>
        </w:rPr>
        <w:t>更改</w:t>
      </w:r>
      <w:r>
        <w:rPr>
          <w:rFonts w:hAnsi="宋体" w:hint="eastAsia"/>
        </w:rPr>
        <w:t>为“</w:t>
      </w:r>
      <w:r>
        <w:t>10.5</w:t>
      </w:r>
      <w:r>
        <w:t> </w:t>
      </w:r>
      <w:r>
        <w:t>g</w:t>
      </w:r>
      <w:r>
        <w:rPr>
          <w:rFonts w:hAnsi="宋体" w:hint="eastAsia"/>
        </w:rPr>
        <w:t>”（见</w:t>
      </w:r>
      <w:r>
        <w:t xml:space="preserve">5.1.7 </w:t>
      </w:r>
      <w:r>
        <w:rPr>
          <w:rFonts w:hAnsi="宋体" w:hint="eastAsia"/>
        </w:rPr>
        <w:t>、</w:t>
      </w:r>
      <w:r>
        <w:rPr>
          <w:rFonts w:cs="Calibri"/>
        </w:rPr>
        <w:t>6.1.7</w:t>
      </w:r>
      <w:r>
        <w:rPr>
          <w:rFonts w:hAnsi="宋体" w:hint="eastAsia"/>
        </w:rPr>
        <w:t>，</w:t>
      </w:r>
      <w:r>
        <w:t>2008</w:t>
      </w:r>
      <w:r>
        <w:rPr>
          <w:rFonts w:hAnsi="宋体" w:hint="eastAsia"/>
        </w:rPr>
        <w:t>年版的</w:t>
      </w:r>
      <w:r>
        <w:rPr>
          <w:rFonts w:cs="Calibri"/>
        </w:rPr>
        <w:t>4.1.6</w:t>
      </w:r>
      <w:r>
        <w:rPr>
          <w:rFonts w:hAnsi="宋体" w:hint="eastAsia"/>
        </w:rPr>
        <w:t>、</w:t>
      </w:r>
      <w:r>
        <w:rPr>
          <w:rFonts w:cs="Calibri"/>
        </w:rPr>
        <w:t>5.1.6</w:t>
      </w:r>
      <w:r>
        <w:rPr>
          <w:rFonts w:hAnsi="宋体" w:hint="eastAsia"/>
        </w:rPr>
        <w:t>）；</w:t>
      </w:r>
    </w:p>
    <w:p w:rsidR="00C43E87" w:rsidRDefault="007A77A0">
      <w:pPr>
        <w:pStyle w:val="af5"/>
      </w:pPr>
      <w:r>
        <w:rPr>
          <w:rFonts w:hint="eastAsia"/>
        </w:rPr>
        <w:t>将常量法中胶乳的总固体量由“</w:t>
      </w:r>
      <w:r>
        <w:t>2</w:t>
      </w:r>
      <w:r>
        <w:t> </w:t>
      </w:r>
      <w:r>
        <w:rPr>
          <w:rFonts w:hint="eastAsia"/>
        </w:rPr>
        <w:t>g”更改为“10</w:t>
      </w:r>
      <w:r>
        <w:t> </w:t>
      </w:r>
      <w:r>
        <w:rPr>
          <w:rFonts w:hint="eastAsia"/>
        </w:rPr>
        <w:t>g”（见5.3，2008年版的</w:t>
      </w:r>
      <w:r>
        <w:rPr>
          <w:rFonts w:cs="Calibri"/>
        </w:rPr>
        <w:t>4.3</w:t>
      </w:r>
      <w:r>
        <w:rPr>
          <w:rFonts w:hint="eastAsia"/>
        </w:rPr>
        <w:t>）；</w:t>
      </w:r>
    </w:p>
    <w:p w:rsidR="00C43E87" w:rsidRDefault="007A77A0">
      <w:pPr>
        <w:pStyle w:val="af5"/>
      </w:pPr>
      <w:r>
        <w:rPr>
          <w:rFonts w:hint="eastAsia"/>
        </w:rPr>
        <w:t>更</w:t>
      </w:r>
      <w:r>
        <w:rPr>
          <w:rFonts w:hAnsi="宋体" w:hint="eastAsia"/>
        </w:rPr>
        <w:t>改</w:t>
      </w:r>
      <w:r>
        <w:rPr>
          <w:rFonts w:hint="eastAsia"/>
        </w:rPr>
        <w:t>了常量</w:t>
      </w:r>
      <w:proofErr w:type="gramStart"/>
      <w:r>
        <w:rPr>
          <w:rFonts w:hint="eastAsia"/>
        </w:rPr>
        <w:t>法试验</w:t>
      </w:r>
      <w:proofErr w:type="gramEnd"/>
      <w:r>
        <w:rPr>
          <w:rFonts w:hint="eastAsia"/>
        </w:rPr>
        <w:t>步骤中试剂的用量，更改了样品称重的精确值（见5.4，2008年版的</w:t>
      </w:r>
      <w:r>
        <w:rPr>
          <w:rFonts w:cs="Calibri"/>
        </w:rPr>
        <w:t>4.4</w:t>
      </w:r>
      <w:r>
        <w:rPr>
          <w:rFonts w:hint="eastAsia"/>
        </w:rPr>
        <w:t>）；</w:t>
      </w:r>
    </w:p>
    <w:p w:rsidR="00C43E87" w:rsidRDefault="007A77A0">
      <w:pPr>
        <w:pStyle w:val="af5"/>
      </w:pPr>
      <w:r>
        <w:rPr>
          <w:rFonts w:hint="eastAsia"/>
        </w:rPr>
        <w:t>增加了氢氧化钠和硫酸标准滴定</w:t>
      </w:r>
      <w:r>
        <w:rPr>
          <w:rFonts w:hAnsi="宋体" w:cs="MS Mincho" w:hint="eastAsia"/>
        </w:rPr>
        <w:t>溶</w:t>
      </w:r>
      <w:r>
        <w:rPr>
          <w:rFonts w:hint="eastAsia"/>
        </w:rPr>
        <w:t>液的浓度有效数字为三位（见5.6.</w:t>
      </w:r>
      <w:r>
        <w:rPr>
          <w:rFonts w:ascii="MS Mincho" w:eastAsia="MS Mincho" w:hAnsi="MS Mincho" w:cs="MS Mincho"/>
        </w:rPr>
        <w:t>1</w:t>
      </w:r>
      <w:r>
        <w:rPr>
          <w:rFonts w:hint="eastAsia"/>
        </w:rPr>
        <w:t xml:space="preserve">、 5.6.2、 </w:t>
      </w:r>
      <w:r>
        <w:rPr>
          <w:rFonts w:cs="Calibri"/>
        </w:rPr>
        <w:t>6.6.1</w:t>
      </w:r>
      <w:r>
        <w:rPr>
          <w:rFonts w:cs="Calibri" w:hint="eastAsia"/>
        </w:rPr>
        <w:t xml:space="preserve">、 </w:t>
      </w:r>
      <w:r>
        <w:rPr>
          <w:rFonts w:hint="eastAsia"/>
        </w:rPr>
        <w:t>6.6.2）；</w:t>
      </w:r>
    </w:p>
    <w:p w:rsidR="00C43E87" w:rsidRDefault="007A77A0">
      <w:pPr>
        <w:pStyle w:val="af5"/>
      </w:pPr>
      <w:r>
        <w:rPr>
          <w:rFonts w:hint="eastAsia"/>
        </w:rPr>
        <w:t>将半微量法中胶乳的总固体量由“</w:t>
      </w:r>
      <w:r>
        <w:t>0.1</w:t>
      </w:r>
      <w:r>
        <w:t> </w:t>
      </w:r>
      <w:r>
        <w:rPr>
          <w:rFonts w:hint="eastAsia"/>
        </w:rPr>
        <w:t>g”更改为“5</w:t>
      </w:r>
      <w:r>
        <w:t> </w:t>
      </w:r>
      <w:r>
        <w:rPr>
          <w:rFonts w:hint="eastAsia"/>
        </w:rPr>
        <w:t>g”（见6.3，2008年版的</w:t>
      </w:r>
      <w:r>
        <w:rPr>
          <w:rFonts w:cs="Calibri"/>
        </w:rPr>
        <w:t>5.3</w:t>
      </w:r>
      <w:r>
        <w:rPr>
          <w:rFonts w:hint="eastAsia"/>
        </w:rPr>
        <w:t>）；</w:t>
      </w:r>
    </w:p>
    <w:p w:rsidR="00C43E87" w:rsidRDefault="007A77A0">
      <w:pPr>
        <w:pStyle w:val="af5"/>
      </w:pPr>
      <w:r>
        <w:rPr>
          <w:rFonts w:hint="eastAsia"/>
        </w:rPr>
        <w:t>更</w:t>
      </w:r>
      <w:r>
        <w:rPr>
          <w:rFonts w:hAnsi="宋体" w:hint="eastAsia"/>
        </w:rPr>
        <w:t>改</w:t>
      </w:r>
      <w:r>
        <w:rPr>
          <w:rFonts w:hint="eastAsia"/>
        </w:rPr>
        <w:t>了半微量</w:t>
      </w:r>
      <w:proofErr w:type="gramStart"/>
      <w:r>
        <w:rPr>
          <w:rFonts w:hint="eastAsia"/>
        </w:rPr>
        <w:t>法试验</w:t>
      </w:r>
      <w:proofErr w:type="gramEnd"/>
      <w:r>
        <w:rPr>
          <w:rFonts w:hint="eastAsia"/>
        </w:rPr>
        <w:t>步骤中试剂的用量（见6.4.2，2008年版的</w:t>
      </w:r>
      <w:r>
        <w:rPr>
          <w:rFonts w:cs="Calibri"/>
        </w:rPr>
        <w:t>5.4.2.1</w:t>
      </w:r>
      <w:r>
        <w:rPr>
          <w:rFonts w:hint="eastAsia"/>
        </w:rPr>
        <w:t>）；</w:t>
      </w:r>
    </w:p>
    <w:p w:rsidR="00C43E87" w:rsidRDefault="007A77A0">
      <w:pPr>
        <w:pStyle w:val="af5"/>
      </w:pPr>
      <w:r>
        <w:rPr>
          <w:rFonts w:hint="eastAsia"/>
        </w:rPr>
        <w:t>将冷凝器的长度由</w:t>
      </w:r>
      <w:r>
        <w:t>25</w:t>
      </w:r>
      <w:r>
        <w:rPr>
          <w:rFonts w:cs="Calibri"/>
        </w:rPr>
        <w:t>0</w:t>
      </w:r>
      <w:r>
        <w:rPr>
          <w:rFonts w:cs="Calibri"/>
        </w:rPr>
        <w:t> </w:t>
      </w:r>
      <w:r>
        <w:rPr>
          <w:rFonts w:cs="Calibri"/>
        </w:rPr>
        <w:t>mm</w:t>
      </w:r>
      <w:r>
        <w:rPr>
          <w:rFonts w:cs="Calibri" w:hint="eastAsia"/>
        </w:rPr>
        <w:t>更改为</w:t>
      </w:r>
      <w:r>
        <w:t>300</w:t>
      </w:r>
      <w:r>
        <w:t> </w:t>
      </w:r>
      <w:r>
        <w:t>mm</w:t>
      </w:r>
      <w:r>
        <w:rPr>
          <w:rFonts w:hint="eastAsia"/>
        </w:rPr>
        <w:t>；将冷凝管的长度由</w:t>
      </w:r>
      <w:r>
        <w:t>50</w:t>
      </w:r>
      <w:r>
        <w:rPr>
          <w:rFonts w:hAnsi="Calibri"/>
        </w:rPr>
        <w:t>0</w:t>
      </w:r>
      <w:r>
        <w:t> </w:t>
      </w:r>
      <w:r>
        <w:t>mm</w:t>
      </w:r>
      <w:r>
        <w:rPr>
          <w:rFonts w:hint="eastAsia"/>
        </w:rPr>
        <w:t>更改为</w:t>
      </w:r>
      <w:r>
        <w:t>600</w:t>
      </w:r>
      <w:r>
        <w:t> </w:t>
      </w:r>
      <w:r>
        <w:rPr>
          <w:rFonts w:hint="eastAsia"/>
        </w:rPr>
        <w:t>mm（见图8和图10，2008年版的图7和图9）；</w:t>
      </w:r>
    </w:p>
    <w:p w:rsidR="00C43E87" w:rsidRDefault="007A77A0">
      <w:pPr>
        <w:pStyle w:val="af5"/>
      </w:pPr>
      <w:r>
        <w:rPr>
          <w:rFonts w:hint="eastAsia"/>
        </w:rPr>
        <w:t>将混合指示剂溶液更改为混合指示剂溶液A（见5.1.8、6.1.8）；</w:t>
      </w:r>
    </w:p>
    <w:p w:rsidR="00C43E87" w:rsidRDefault="007A77A0">
      <w:pPr>
        <w:pStyle w:val="af5"/>
      </w:pPr>
      <w:r>
        <w:rPr>
          <w:rFonts w:hint="eastAsia"/>
        </w:rPr>
        <w:t>增加了混合指示剂溶液B（见6.1.9）；</w:t>
      </w:r>
    </w:p>
    <w:p w:rsidR="00C43E87" w:rsidRDefault="007A77A0">
      <w:pPr>
        <w:pStyle w:val="af5"/>
      </w:pPr>
      <w:r>
        <w:rPr>
          <w:rFonts w:hint="eastAsia"/>
        </w:rPr>
        <w:t>增加了半微量（自动、半自动</w:t>
      </w:r>
      <w:proofErr w:type="gramStart"/>
      <w:r>
        <w:rPr>
          <w:rFonts w:hint="eastAsia"/>
        </w:rPr>
        <w:t>凯氏定氮</w:t>
      </w:r>
      <w:proofErr w:type="gramEnd"/>
      <w:r>
        <w:rPr>
          <w:rFonts w:hint="eastAsia"/>
        </w:rPr>
        <w:t>仪器法）及内容（见6.2.2、6.4.2.2）；</w:t>
      </w:r>
    </w:p>
    <w:p w:rsidR="00C43E87" w:rsidRDefault="007A77A0">
      <w:pPr>
        <w:pStyle w:val="af5"/>
      </w:pPr>
      <w:r>
        <w:rPr>
          <w:rFonts w:hint="eastAsia"/>
          <w:szCs w:val="22"/>
        </w:rPr>
        <w:t>将规范性引用文件ISO/TR 9272更改为参考文献ISO 19983:2022、将精密度内容由要求改为资料性附录并更新了精密度数据（见第7章、附录A、参考文献，2008年版的第6章和附录A）。</w:t>
      </w:r>
    </w:p>
    <w:p w:rsidR="00C43E87" w:rsidRDefault="007A77A0">
      <w:pPr>
        <w:pStyle w:val="afffff3"/>
        <w:ind w:firstLine="420"/>
      </w:pPr>
      <w:r>
        <w:rPr>
          <w:rFonts w:hint="eastAsia"/>
        </w:rPr>
        <w:t>本文件修改采用ISO</w:t>
      </w:r>
      <w:r>
        <w:t> </w:t>
      </w:r>
      <w:r>
        <w:rPr>
          <w:rFonts w:hint="eastAsia"/>
        </w:rPr>
        <w:t>1656:2019《天然生胶和天然胶乳 氮含量的测定》。</w:t>
      </w:r>
    </w:p>
    <w:p w:rsidR="00C43E87" w:rsidRDefault="007A77A0">
      <w:pPr>
        <w:pStyle w:val="afffff3"/>
        <w:ind w:firstLine="420"/>
      </w:pPr>
      <w:r>
        <w:rPr>
          <w:rFonts w:hint="eastAsia"/>
        </w:rPr>
        <w:t>本文件与ISO 1656:2019的技术差异及其原因如下：</w:t>
      </w:r>
    </w:p>
    <w:p w:rsidR="00C43E87" w:rsidRDefault="007A77A0">
      <w:pPr>
        <w:pStyle w:val="af3"/>
        <w:ind w:left="0" w:firstLineChars="200" w:firstLine="420"/>
      </w:pPr>
      <w:r>
        <w:rPr>
          <w:rFonts w:hint="eastAsia"/>
        </w:rPr>
        <w:t>更改了范围（见第</w:t>
      </w:r>
      <w:r>
        <w:t>1</w:t>
      </w:r>
      <w:r>
        <w:rPr>
          <w:rFonts w:hint="eastAsia"/>
        </w:rPr>
        <w:t>章）；</w:t>
      </w:r>
    </w:p>
    <w:p w:rsidR="00C43E87" w:rsidRDefault="007A77A0">
      <w:pPr>
        <w:pStyle w:val="af3"/>
        <w:ind w:left="0" w:firstLineChars="200" w:firstLine="420"/>
      </w:pPr>
      <w:r>
        <w:rPr>
          <w:rFonts w:hint="eastAsia"/>
        </w:rPr>
        <w:t>用规范性引用的GB/T 8290替换了ISO 123（见5.3、6.3），以适应我国对胶乳取样的规定；</w:t>
      </w:r>
    </w:p>
    <w:p w:rsidR="00C43E87" w:rsidRDefault="007A77A0">
      <w:pPr>
        <w:pStyle w:val="af3"/>
        <w:ind w:left="0" w:firstLineChars="200" w:firstLine="420"/>
      </w:pPr>
      <w:r>
        <w:rPr>
          <w:rFonts w:hint="eastAsia"/>
        </w:rPr>
        <w:t>用规范性引用的GB/T 8298替换了ISO 124（见5.3、6.3），以适应我国对胶乳总固体含量测定的规定；</w:t>
      </w:r>
    </w:p>
    <w:p w:rsidR="00C43E87" w:rsidRDefault="007A77A0">
      <w:pPr>
        <w:pStyle w:val="af3"/>
        <w:ind w:left="0" w:firstLineChars="200" w:firstLine="420"/>
      </w:pPr>
      <w:r>
        <w:rPr>
          <w:rFonts w:hint="eastAsia"/>
        </w:rPr>
        <w:t>用规范性引用的GB/T 15340替换了ISO 1795（见5.3、6.3），以适应我国对天然生胶取样的规定；</w:t>
      </w:r>
    </w:p>
    <w:p w:rsidR="00C43E87" w:rsidRDefault="007A77A0">
      <w:pPr>
        <w:pStyle w:val="af3"/>
        <w:ind w:left="0" w:firstLineChars="200" w:firstLine="420"/>
      </w:pPr>
      <w:r>
        <w:rPr>
          <w:rFonts w:hint="eastAsia"/>
        </w:rPr>
        <w:t>更改了“</w:t>
      </w:r>
      <w:r>
        <w:t>H2SO4</w:t>
      </w:r>
      <w:r>
        <w:rPr>
          <w:rFonts w:hint="eastAsia"/>
        </w:rPr>
        <w:t>”为“1/2</w:t>
      </w:r>
      <w:r>
        <w:t>H2SO4</w:t>
      </w:r>
      <w:r>
        <w:rPr>
          <w:rFonts w:hint="eastAsia"/>
        </w:rPr>
        <w:t>”（见5.1.4、6.1.4）；</w:t>
      </w:r>
    </w:p>
    <w:p w:rsidR="00C43E87" w:rsidRDefault="007A77A0">
      <w:pPr>
        <w:pStyle w:val="af3"/>
        <w:ind w:left="0" w:firstLineChars="200" w:firstLine="420"/>
      </w:pPr>
      <w:r>
        <w:rPr>
          <w:rFonts w:hint="eastAsia"/>
        </w:rPr>
        <w:t>更改了当量每升为摩尔每升（见5.1.4、5.6.1、5.6.2、6.1.4、6.6.1、6.6.2）；</w:t>
      </w:r>
    </w:p>
    <w:p w:rsidR="00C43E87" w:rsidRDefault="007A77A0">
      <w:pPr>
        <w:pStyle w:val="af3"/>
        <w:ind w:left="0" w:firstLineChars="200" w:firstLine="420"/>
      </w:pPr>
      <w:r>
        <w:rPr>
          <w:rFonts w:hint="eastAsia"/>
        </w:rPr>
        <w:t>将混合指示剂溶液更改为混合指示剂溶液A(见5.1.8、6.1.8)；</w:t>
      </w:r>
    </w:p>
    <w:p w:rsidR="00C43E87" w:rsidRDefault="007A77A0">
      <w:pPr>
        <w:pStyle w:val="af3"/>
        <w:ind w:left="0" w:firstLineChars="200" w:firstLine="420"/>
      </w:pPr>
      <w:r>
        <w:rPr>
          <w:rFonts w:hint="eastAsia"/>
        </w:rPr>
        <w:t>增加了混合指示剂溶液B（见6.1.9）；</w:t>
      </w:r>
    </w:p>
    <w:p w:rsidR="00C43E87" w:rsidRDefault="007A77A0">
      <w:pPr>
        <w:pStyle w:val="af3"/>
        <w:ind w:left="0" w:firstLineChars="200" w:firstLine="420"/>
      </w:pPr>
      <w:r>
        <w:rPr>
          <w:rFonts w:hint="eastAsia"/>
        </w:rPr>
        <w:t>增加了半微量（自动、半自动</w:t>
      </w:r>
      <w:proofErr w:type="gramStart"/>
      <w:r>
        <w:rPr>
          <w:rFonts w:hint="eastAsia"/>
        </w:rPr>
        <w:t>凯氏定氮</w:t>
      </w:r>
      <w:proofErr w:type="gramEnd"/>
      <w:r>
        <w:rPr>
          <w:rFonts w:hint="eastAsia"/>
        </w:rPr>
        <w:t>仪器法）及内容（见6.2.2、6.4.2.2）。</w:t>
      </w:r>
    </w:p>
    <w:p w:rsidR="00C43E87" w:rsidRDefault="007A77A0">
      <w:pPr>
        <w:pStyle w:val="afffff3"/>
        <w:ind w:left="425" w:firstLine="420"/>
      </w:pPr>
      <w:r>
        <w:t>本文件做了下列编辑性改动：</w:t>
      </w:r>
    </w:p>
    <w:p w:rsidR="00C43E87" w:rsidRDefault="007A77A0">
      <w:pPr>
        <w:pStyle w:val="af3"/>
        <w:ind w:left="0" w:firstLineChars="200" w:firstLine="420"/>
      </w:pPr>
      <w:r>
        <w:lastRenderedPageBreak/>
        <w:t>增加了试剂的</w:t>
      </w:r>
      <w:r>
        <w:rPr>
          <w:rFonts w:hint="eastAsia"/>
        </w:rPr>
        <w:t>CAS号（见5.1、6.1），</w:t>
      </w:r>
      <w:r>
        <w:t>以更好地满足GB/T 20001.4</w:t>
      </w:r>
      <w:r>
        <w:t>—</w:t>
      </w:r>
      <w:r>
        <w:t>2015的规定</w:t>
      </w:r>
      <w:r>
        <w:rPr>
          <w:rFonts w:hint="eastAsia"/>
        </w:rPr>
        <w:t>；</w:t>
      </w:r>
    </w:p>
    <w:p w:rsidR="00C43E87" w:rsidRDefault="007A77A0">
      <w:pPr>
        <w:pStyle w:val="af3"/>
        <w:ind w:left="0" w:firstLineChars="200" w:firstLine="420"/>
      </w:pPr>
      <w:r>
        <w:rPr>
          <w:rFonts w:hint="eastAsia"/>
        </w:rPr>
        <w:t>将</w:t>
      </w:r>
      <w:r>
        <w:t>ISO/TR 9272</w:t>
      </w:r>
      <w:r>
        <w:rPr>
          <w:rFonts w:hint="eastAsia"/>
        </w:rPr>
        <w:t>更改为参考文献</w:t>
      </w:r>
      <w:r>
        <w:t>ISO 19983:2022</w:t>
      </w:r>
      <w:r>
        <w:rPr>
          <w:rFonts w:hint="eastAsia"/>
        </w:rPr>
        <w:t>，</w:t>
      </w:r>
      <w:bookmarkStart w:id="25" w:name="OLE_LINK15"/>
      <w:bookmarkStart w:id="26" w:name="OLE_LINK16"/>
      <w:r>
        <w:rPr>
          <w:rFonts w:hint="eastAsia"/>
        </w:rPr>
        <w:t>并更改了精密度数据</w:t>
      </w:r>
      <w:bookmarkEnd w:id="25"/>
      <w:bookmarkEnd w:id="26"/>
      <w:r>
        <w:rPr>
          <w:rFonts w:hint="eastAsia"/>
        </w:rPr>
        <w:t>（见附录A，ISO</w:t>
      </w:r>
      <w:r>
        <w:t xml:space="preserve"> </w:t>
      </w:r>
      <w:r>
        <w:rPr>
          <w:rFonts w:hint="eastAsia"/>
        </w:rPr>
        <w:t>506:2020的附录A）,以符合试验方法精密度的规定。</w:t>
      </w:r>
    </w:p>
    <w:p w:rsidR="00C43E87" w:rsidRDefault="007A77A0">
      <w:pPr>
        <w:pStyle w:val="afffff3"/>
        <w:ind w:firstLine="420"/>
      </w:pPr>
      <w:r>
        <w:rPr>
          <w:rFonts w:hint="eastAsia"/>
        </w:rPr>
        <w:t>请注意本文件的某些内容可能涉及专利。本文件的发布机构不承担识别专利的责任。</w:t>
      </w:r>
    </w:p>
    <w:p w:rsidR="00C43E87" w:rsidRDefault="007A77A0">
      <w:pPr>
        <w:pStyle w:val="afffff3"/>
        <w:ind w:firstLine="420"/>
      </w:pPr>
      <w:r>
        <w:rPr>
          <w:rFonts w:hint="eastAsia"/>
        </w:rPr>
        <w:t>本文件由中国石油和</w:t>
      </w:r>
      <w:proofErr w:type="gramStart"/>
      <w:r>
        <w:rPr>
          <w:rFonts w:hint="eastAsia"/>
        </w:rPr>
        <w:t>化学工</w:t>
      </w:r>
      <w:proofErr w:type="gramEnd"/>
      <w:r>
        <w:rPr>
          <w:rFonts w:hint="eastAsia"/>
        </w:rPr>
        <w:t>联合会提出。</w:t>
      </w:r>
    </w:p>
    <w:p w:rsidR="00C43E87" w:rsidRDefault="007A77A0">
      <w:pPr>
        <w:pStyle w:val="afffff3"/>
        <w:ind w:firstLine="420"/>
      </w:pPr>
      <w:r>
        <w:rPr>
          <w:rFonts w:hint="eastAsia"/>
        </w:rPr>
        <w:t>本文件由全国橡胶与橡胶制品标准化技术委员会天然橡胶分技术委员会（SAC/TC 35/SC 8）归口。</w:t>
      </w:r>
    </w:p>
    <w:p w:rsidR="00C43E87" w:rsidRDefault="007A77A0">
      <w:pPr>
        <w:pStyle w:val="afffff3"/>
        <w:ind w:firstLine="420"/>
      </w:pPr>
      <w:r>
        <w:rPr>
          <w:rFonts w:hint="eastAsia"/>
        </w:rPr>
        <w:t>本文件起草单位：。</w:t>
      </w:r>
    </w:p>
    <w:p w:rsidR="00C43E87" w:rsidRDefault="007A77A0">
      <w:pPr>
        <w:pStyle w:val="afffff3"/>
        <w:ind w:firstLine="420"/>
      </w:pPr>
      <w:r>
        <w:rPr>
          <w:rFonts w:hint="eastAsia"/>
        </w:rPr>
        <w:t>本文件主要起草人：</w:t>
      </w:r>
    </w:p>
    <w:p w:rsidR="00C43E87" w:rsidRDefault="007A77A0">
      <w:pPr>
        <w:pStyle w:val="afffff3"/>
        <w:ind w:firstLine="420"/>
      </w:pPr>
      <w:r>
        <w:rPr>
          <w:rFonts w:hint="eastAsia"/>
        </w:rPr>
        <w:t>本文件及其所代替文件的历次版本发布情况：</w:t>
      </w:r>
    </w:p>
    <w:p w:rsidR="00C43E87" w:rsidRDefault="007A77A0">
      <w:pPr>
        <w:pStyle w:val="afffff3"/>
        <w:ind w:firstLine="420"/>
      </w:pPr>
      <w:r>
        <w:rPr>
          <w:rFonts w:hint="eastAsia"/>
        </w:rPr>
        <w:t>1987年首次发布为GB/T 8088—1987，1</w:t>
      </w:r>
      <w:r>
        <w:t>999</w:t>
      </w:r>
      <w:r>
        <w:rPr>
          <w:rFonts w:hint="eastAsia"/>
        </w:rPr>
        <w:t>年第一次修订，2008年第二次修订，本次为第三次修订。</w:t>
      </w:r>
    </w:p>
    <w:p w:rsidR="00C43E87" w:rsidRDefault="00C43E87">
      <w:pPr>
        <w:pStyle w:val="afffff3"/>
        <w:ind w:firstLine="420"/>
      </w:pPr>
    </w:p>
    <w:p w:rsidR="00C43E87" w:rsidRDefault="00C43E87">
      <w:pPr>
        <w:pStyle w:val="afffff3"/>
        <w:ind w:firstLine="420"/>
        <w:sectPr w:rsidR="00C43E87">
          <w:headerReference w:type="even" r:id="rId22"/>
          <w:headerReference w:type="default" r:id="rId23"/>
          <w:footerReference w:type="even" r:id="rId24"/>
          <w:footerReference w:type="default" r:id="rId25"/>
          <w:pgSz w:w="11906" w:h="16838"/>
          <w:pgMar w:top="567" w:right="1134" w:bottom="1134" w:left="1134" w:header="1418" w:footer="1134" w:gutter="284"/>
          <w:pgNumType w:fmt="upperRoman"/>
          <w:cols w:space="425"/>
          <w:formProt w:val="0"/>
          <w:docGrid w:type="lines" w:linePitch="312"/>
        </w:sectPr>
      </w:pPr>
    </w:p>
    <w:p w:rsidR="00C43E87" w:rsidRDefault="007A77A0">
      <w:pPr>
        <w:pStyle w:val="a6"/>
        <w:spacing w:after="468"/>
      </w:pPr>
      <w:bookmarkStart w:id="27" w:name="_Toc165022601"/>
      <w:bookmarkStart w:id="28" w:name="_Toc165022545"/>
      <w:bookmarkStart w:id="29" w:name="BookMark3"/>
      <w:bookmarkEnd w:id="23"/>
      <w:r>
        <w:rPr>
          <w:rFonts w:hint="eastAsia"/>
          <w:spacing w:val="320"/>
        </w:rPr>
        <w:lastRenderedPageBreak/>
        <w:t>引</w:t>
      </w:r>
      <w:r>
        <w:t>言</w:t>
      </w:r>
      <w:bookmarkEnd w:id="21"/>
      <w:bookmarkEnd w:id="27"/>
      <w:bookmarkEnd w:id="28"/>
    </w:p>
    <w:p w:rsidR="00C43E87" w:rsidRDefault="007A77A0">
      <w:pPr>
        <w:pStyle w:val="afffff3"/>
        <w:ind w:firstLine="420"/>
      </w:pPr>
      <w:r>
        <w:rPr>
          <w:rFonts w:hint="eastAsia"/>
        </w:rPr>
        <w:t>本文件的目的是为了制定采用无毒催化剂（不含硒的催化剂）通过</w:t>
      </w:r>
      <w:proofErr w:type="gramStart"/>
      <w:r>
        <w:rPr>
          <w:rFonts w:hint="eastAsia"/>
        </w:rPr>
        <w:t>凯</w:t>
      </w:r>
      <w:proofErr w:type="gramEnd"/>
      <w:r>
        <w:rPr>
          <w:rFonts w:hint="eastAsia"/>
        </w:rPr>
        <w:t>氏法测定天然橡胶的氮含量。本方法容易操作、安全且环境友好。也不需要另外的分析仪器。</w:t>
      </w:r>
    </w:p>
    <w:p w:rsidR="00C43E87" w:rsidRDefault="007A77A0">
      <w:pPr>
        <w:pStyle w:val="afffff3"/>
        <w:ind w:firstLine="420"/>
      </w:pPr>
      <w:r>
        <w:rPr>
          <w:rFonts w:hint="eastAsia"/>
        </w:rPr>
        <w:t>本文件上一版提供的方法具有简单、准确、使用常规仪器且低成本等优点。然而，催化剂中使用的硒或硒盐对环境和人员有害。</w:t>
      </w:r>
    </w:p>
    <w:p w:rsidR="00C43E87" w:rsidRDefault="007A77A0">
      <w:pPr>
        <w:pStyle w:val="afffff3"/>
        <w:ind w:firstLine="420"/>
      </w:pPr>
      <w:r>
        <w:rPr>
          <w:rFonts w:hint="eastAsia"/>
        </w:rPr>
        <w:t>在</w:t>
      </w:r>
      <w:r>
        <w:rPr>
          <w:rFonts w:hAnsi="宋体" w:hint="eastAsia"/>
        </w:rPr>
        <w:t>东南亚国家联盟（A</w:t>
      </w:r>
      <w:r>
        <w:rPr>
          <w:rFonts w:hAnsi="宋体"/>
        </w:rPr>
        <w:t>SEN</w:t>
      </w:r>
      <w:r>
        <w:rPr>
          <w:rFonts w:hAnsi="宋体" w:hint="eastAsia"/>
        </w:rPr>
        <w:t>）</w:t>
      </w:r>
      <w:r>
        <w:rPr>
          <w:rFonts w:hint="eastAsia"/>
        </w:rPr>
        <w:t>标准和质量活动咨询委员会橡胶制品工作组（RPBWG/ACCSQ）之内,越南对上述情况做了研究，最后发现了代替硒的合适催化剂混合物。TiO</w:t>
      </w:r>
      <w:r>
        <w:rPr>
          <w:vertAlign w:val="subscript"/>
        </w:rPr>
        <w:t>2</w:t>
      </w:r>
      <w:r>
        <w:rPr>
          <w:rFonts w:hint="eastAsia"/>
        </w:rPr>
        <w:t>/CuSO</w:t>
      </w:r>
      <w:r>
        <w:rPr>
          <w:vertAlign w:val="subscript"/>
        </w:rPr>
        <w:t>4</w:t>
      </w:r>
      <w:r>
        <w:rPr>
          <w:rFonts w:hint="eastAsia"/>
        </w:rPr>
        <w:t>/</w:t>
      </w:r>
      <w:r>
        <w:t>K</w:t>
      </w:r>
      <w:r>
        <w:rPr>
          <w:vertAlign w:val="subscript"/>
        </w:rPr>
        <w:t>2</w:t>
      </w:r>
      <w:r>
        <w:rPr>
          <w:rFonts w:hint="eastAsia"/>
        </w:rPr>
        <w:t>SO</w:t>
      </w:r>
      <w:r>
        <w:rPr>
          <w:vertAlign w:val="subscript"/>
        </w:rPr>
        <w:t>4</w:t>
      </w:r>
      <w:r>
        <w:rPr>
          <w:rFonts w:hint="eastAsia"/>
        </w:rPr>
        <w:t>混合物是代替原来的Se/CuSO</w:t>
      </w:r>
      <w:r>
        <w:rPr>
          <w:vertAlign w:val="subscript"/>
        </w:rPr>
        <w:t>4</w:t>
      </w:r>
      <w:r>
        <w:rPr>
          <w:rFonts w:hint="eastAsia"/>
        </w:rPr>
        <w:t>/K</w:t>
      </w:r>
      <w:r>
        <w:rPr>
          <w:vertAlign w:val="subscript"/>
        </w:rPr>
        <w:t>2</w:t>
      </w:r>
      <w:r>
        <w:rPr>
          <w:rFonts w:hint="eastAsia"/>
        </w:rPr>
        <w:t>SO</w:t>
      </w:r>
      <w:r>
        <w:rPr>
          <w:vertAlign w:val="subscript"/>
        </w:rPr>
        <w:t>4</w:t>
      </w:r>
      <w:r>
        <w:rPr>
          <w:rFonts w:hint="eastAsia"/>
        </w:rPr>
        <w:t>的最好催化剂混合物。新方法的试验结果具有高准确度，与之前方法相当，对技术人员和环境安全且容易操作。</w:t>
      </w:r>
    </w:p>
    <w:p w:rsidR="00C43E87" w:rsidRDefault="007A77A0">
      <w:pPr>
        <w:pStyle w:val="afffff3"/>
        <w:ind w:firstLine="420"/>
      </w:pPr>
      <w:r>
        <w:rPr>
          <w:rFonts w:hint="eastAsia"/>
        </w:rPr>
        <w:t>另外，使用新的催化剂的总成本远低于之前的成本（大约是使用</w:t>
      </w:r>
      <w:bookmarkStart w:id="30" w:name="_Hlk66458876"/>
      <w:r>
        <w:rPr>
          <w:rFonts w:hint="eastAsia"/>
        </w:rPr>
        <w:t>硒混合物催化剂</w:t>
      </w:r>
      <w:bookmarkEnd w:id="30"/>
      <w:r>
        <w:rPr>
          <w:rFonts w:hint="eastAsia"/>
        </w:rPr>
        <w:t>的50%）。</w:t>
      </w:r>
    </w:p>
    <w:p w:rsidR="00C43E87" w:rsidRDefault="007A77A0">
      <w:pPr>
        <w:pStyle w:val="afffff3"/>
        <w:ind w:firstLine="420"/>
      </w:pPr>
      <w:r>
        <w:rPr>
          <w:rFonts w:hint="eastAsia"/>
        </w:rPr>
        <w:t>已有统计数据证明本方法的可靠性和良好的重现性。这些数据来自ASEAN成员国实验室开展的ITP。本ITP获得了ASEAN秘书处的允许，由马来西亚橡胶局（MRB）组织。通过开展本I</w:t>
      </w:r>
      <w:r>
        <w:t>TP</w:t>
      </w:r>
      <w:r>
        <w:rPr>
          <w:rFonts w:hint="eastAsia"/>
        </w:rPr>
        <w:t>，即比较了使用硒催化剂和替代催化剂的结果，同时也证明了本方法的稳定性。</w:t>
      </w:r>
    </w:p>
    <w:p w:rsidR="00C43E87" w:rsidRDefault="00C43E87">
      <w:pPr>
        <w:pStyle w:val="afffff3"/>
        <w:ind w:firstLine="420"/>
      </w:pPr>
    </w:p>
    <w:p w:rsidR="00C43E87" w:rsidRDefault="00C43E87">
      <w:pPr>
        <w:pStyle w:val="afffff3"/>
        <w:ind w:firstLine="420"/>
        <w:sectPr w:rsidR="00C43E87">
          <w:headerReference w:type="even" r:id="rId26"/>
          <w:headerReference w:type="default" r:id="rId27"/>
          <w:footerReference w:type="even" r:id="rId28"/>
          <w:footerReference w:type="default" r:id="rId29"/>
          <w:pgSz w:w="11906" w:h="16838"/>
          <w:pgMar w:top="567" w:right="1134" w:bottom="1134" w:left="1134" w:header="1418" w:footer="1134" w:gutter="284"/>
          <w:pgNumType w:fmt="upperRoman"/>
          <w:cols w:space="425"/>
          <w:formProt w:val="0"/>
          <w:docGrid w:type="lines" w:linePitch="312"/>
        </w:sectPr>
      </w:pPr>
    </w:p>
    <w:p w:rsidR="00C43E87" w:rsidRDefault="00C43E87">
      <w:pPr>
        <w:spacing w:line="20" w:lineRule="exact"/>
        <w:jc w:val="center"/>
        <w:rPr>
          <w:rFonts w:ascii="黑体" w:eastAsia="黑体" w:hAnsi="黑体"/>
          <w:sz w:val="32"/>
          <w:szCs w:val="32"/>
        </w:rPr>
      </w:pPr>
      <w:bookmarkStart w:id="31" w:name="BookMark4"/>
      <w:bookmarkEnd w:id="29"/>
    </w:p>
    <w:p w:rsidR="00C43E87" w:rsidRDefault="00C43E87">
      <w:pPr>
        <w:spacing w:line="20" w:lineRule="exact"/>
        <w:jc w:val="center"/>
        <w:rPr>
          <w:rFonts w:ascii="黑体" w:eastAsia="黑体" w:hAnsi="黑体"/>
          <w:sz w:val="32"/>
          <w:szCs w:val="32"/>
        </w:rPr>
      </w:pPr>
    </w:p>
    <w:bookmarkStart w:id="32" w:name="NEW_STAND_NAME" w:displacedByCustomXml="next"/>
    <w:sdt>
      <w:sdtPr>
        <w:tag w:val="NEW_STAND_NAME"/>
        <w:id w:val="595910757"/>
        <w:lock w:val="sdtLocked"/>
        <w:placeholder>
          <w:docPart w:val="C3B18274B9AD47FA8168868334F6E539"/>
        </w:placeholder>
      </w:sdtPr>
      <w:sdtEndPr/>
      <w:sdtContent>
        <w:p w:rsidR="00C43E87" w:rsidRDefault="007A77A0">
          <w:pPr>
            <w:pStyle w:val="afffffffff6"/>
            <w:spacing w:beforeLines="100" w:before="312" w:afterLines="220" w:after="686"/>
          </w:pPr>
          <w:r>
            <w:rPr>
              <w:rFonts w:hint="eastAsia"/>
            </w:rPr>
            <w:t>天然生胶和天然胶乳</w:t>
          </w:r>
          <w:r>
            <w:t xml:space="preserve">  氮含量的测定</w:t>
          </w:r>
        </w:p>
      </w:sdtContent>
    </w:sdt>
    <w:p w:rsidR="00C43E87" w:rsidRDefault="007A77A0">
      <w:pPr>
        <w:pStyle w:val="afffffffffb"/>
      </w:pPr>
      <w:bookmarkStart w:id="33" w:name="_Toc26718930"/>
      <w:bookmarkStart w:id="34" w:name="_Toc24884218"/>
      <w:bookmarkStart w:id="35" w:name="_Toc26986530"/>
      <w:bookmarkStart w:id="36" w:name="_Toc26648465"/>
      <w:bookmarkStart w:id="37" w:name="_Toc17233325"/>
      <w:bookmarkStart w:id="38" w:name="_Toc17233333"/>
      <w:bookmarkStart w:id="39" w:name="_Toc24884211"/>
      <w:bookmarkStart w:id="40" w:name="_Toc26986771"/>
      <w:bookmarkEnd w:id="32"/>
      <w:r>
        <w:rPr>
          <w:rFonts w:hint="eastAsia"/>
        </w:rPr>
        <w:t>警示——使用本文件的人员应有正规实验室工作的实践经验。本文件并未指出所有可能的安全问题。 使用者有责任釆取适当的安全和健康保护措施，并保证符合国家有关法规规定的条件。</w:t>
      </w:r>
    </w:p>
    <w:p w:rsidR="00C43E87" w:rsidRDefault="007A77A0">
      <w:pPr>
        <w:pStyle w:val="affc"/>
        <w:spacing w:before="312" w:after="312"/>
      </w:pPr>
      <w:bookmarkStart w:id="41" w:name="_Toc165022602"/>
      <w:bookmarkStart w:id="42" w:name="_Toc66377358"/>
      <w:bookmarkStart w:id="43" w:name="_Toc165022546"/>
      <w:r>
        <w:rPr>
          <w:rFonts w:hint="eastAsia"/>
        </w:rPr>
        <w:t>范围</w:t>
      </w:r>
      <w:bookmarkEnd w:id="33"/>
      <w:bookmarkEnd w:id="34"/>
      <w:bookmarkEnd w:id="35"/>
      <w:bookmarkEnd w:id="36"/>
      <w:bookmarkEnd w:id="37"/>
      <w:bookmarkEnd w:id="38"/>
      <w:bookmarkEnd w:id="39"/>
      <w:bookmarkEnd w:id="40"/>
      <w:bookmarkEnd w:id="41"/>
      <w:bookmarkEnd w:id="42"/>
      <w:bookmarkEnd w:id="43"/>
    </w:p>
    <w:p w:rsidR="00C43E87" w:rsidRDefault="007A77A0">
      <w:pPr>
        <w:pStyle w:val="afffff3"/>
        <w:ind w:firstLine="420"/>
        <w:rPr>
          <w:rFonts w:hAnsi="宋体"/>
        </w:rPr>
      </w:pPr>
      <w:bookmarkStart w:id="44" w:name="_Toc26648466"/>
      <w:bookmarkStart w:id="45" w:name="_Toc17233334"/>
      <w:bookmarkStart w:id="46" w:name="_Toc24884219"/>
      <w:bookmarkStart w:id="47" w:name="_Toc17233326"/>
      <w:bookmarkStart w:id="48" w:name="_Toc24884212"/>
      <w:r>
        <w:rPr>
          <w:rFonts w:hAnsi="宋体" w:hint="eastAsia"/>
        </w:rPr>
        <w:t>本文件描述了用凯氏定氮法测定天然生胶和天然胶乳中氮含量的常量法和半微量法。</w:t>
      </w:r>
    </w:p>
    <w:p w:rsidR="00C43E87" w:rsidRDefault="007A77A0">
      <w:pPr>
        <w:pStyle w:val="afffff3"/>
        <w:ind w:firstLine="420"/>
        <w:rPr>
          <w:rFonts w:hAnsi="宋体"/>
        </w:rPr>
      </w:pPr>
      <w:r>
        <w:rPr>
          <w:rFonts w:hAnsi="宋体" w:hint="eastAsia"/>
        </w:rPr>
        <w:t>本文件适用于天然生胶和天然胶乳中氮含量的测定。</w:t>
      </w:r>
    </w:p>
    <w:p w:rsidR="00C43E87" w:rsidRDefault="007A77A0">
      <w:pPr>
        <w:pStyle w:val="afff2"/>
      </w:pPr>
      <w:r>
        <w:rPr>
          <w:rFonts w:hint="eastAsia"/>
        </w:rPr>
        <w:t>测定天然橡胶中的氮含量通常是为了对橡胶中的蛋白质含量</w:t>
      </w:r>
      <w:proofErr w:type="gramStart"/>
      <w:r>
        <w:rPr>
          <w:rFonts w:hint="eastAsia"/>
        </w:rPr>
        <w:t>作出</w:t>
      </w:r>
      <w:proofErr w:type="gramEnd"/>
      <w:r>
        <w:rPr>
          <w:rFonts w:hint="eastAsia"/>
        </w:rPr>
        <w:t>估计。然而，天然橡胶中也存在少量非蛋白质的含氮组分，这些非蛋白质含氮组分在以天然胶乳制得的</w:t>
      </w:r>
      <w:proofErr w:type="gramStart"/>
      <w:r>
        <w:rPr>
          <w:rFonts w:hint="eastAsia"/>
        </w:rPr>
        <w:t>干固</w:t>
      </w:r>
      <w:proofErr w:type="gramEnd"/>
      <w:r>
        <w:rPr>
          <w:rFonts w:hint="eastAsia"/>
        </w:rPr>
        <w:t>体的总氮含量中占有相当大的比例。</w:t>
      </w:r>
    </w:p>
    <w:p w:rsidR="00C43E87" w:rsidRDefault="007A77A0">
      <w:pPr>
        <w:pStyle w:val="affc"/>
        <w:spacing w:before="312" w:after="312"/>
      </w:pPr>
      <w:bookmarkStart w:id="49" w:name="_Toc26986531"/>
      <w:bookmarkStart w:id="50" w:name="_Toc165022547"/>
      <w:bookmarkStart w:id="51" w:name="_Toc26718931"/>
      <w:bookmarkStart w:id="52" w:name="_Toc165022603"/>
      <w:bookmarkStart w:id="53" w:name="_Toc66377359"/>
      <w:bookmarkStart w:id="54" w:name="_Toc26986772"/>
      <w:r>
        <w:rPr>
          <w:rFonts w:hint="eastAsia"/>
        </w:rPr>
        <w:t>规范性引用文件</w:t>
      </w:r>
      <w:bookmarkEnd w:id="44"/>
      <w:bookmarkEnd w:id="45"/>
      <w:bookmarkEnd w:id="46"/>
      <w:bookmarkEnd w:id="47"/>
      <w:bookmarkEnd w:id="48"/>
      <w:bookmarkEnd w:id="49"/>
      <w:bookmarkEnd w:id="50"/>
      <w:bookmarkEnd w:id="51"/>
      <w:bookmarkEnd w:id="52"/>
      <w:bookmarkEnd w:id="53"/>
      <w:bookmarkEnd w:id="54"/>
    </w:p>
    <w:sdt>
      <w:sdtPr>
        <w:rPr>
          <w:rFonts w:hint="eastAsia"/>
        </w:rPr>
        <w:id w:val="715848253"/>
        <w:placeholder>
          <w:docPart w:val="2F495A55FF4944EF97840D069AEE0C7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EndPr/>
      <w:sdtContent>
        <w:p w:rsidR="00C43E87" w:rsidRDefault="007A77A0">
          <w:pPr>
            <w:pStyle w:val="afffff3"/>
            <w:ind w:firstLine="420"/>
          </w:pPr>
          <w:r>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rsidR="00C43E87" w:rsidRDefault="007A77A0">
      <w:pPr>
        <w:pStyle w:val="afffff3"/>
        <w:ind w:leftChars="63" w:left="132" w:firstLineChars="100" w:firstLine="210"/>
      </w:pPr>
      <w:r>
        <w:rPr>
          <w:rFonts w:hint="eastAsia"/>
        </w:rPr>
        <w:t>GB/T 8290 胶乳 取样（GB/T 8290—2021，ISO 123:2001，MOD）</w:t>
      </w:r>
    </w:p>
    <w:p w:rsidR="00C43E87" w:rsidRDefault="007A77A0">
      <w:pPr>
        <w:pStyle w:val="afff2"/>
        <w:numPr>
          <w:ilvl w:val="255"/>
          <w:numId w:val="0"/>
        </w:numPr>
        <w:ind w:left="363"/>
        <w:rPr>
          <w:rFonts w:hAnsi="宋体"/>
          <w:sz w:val="21"/>
          <w:szCs w:val="20"/>
        </w:rPr>
      </w:pPr>
      <w:r>
        <w:rPr>
          <w:rFonts w:hAnsi="宋体" w:hint="eastAsia"/>
          <w:sz w:val="21"/>
          <w:szCs w:val="20"/>
        </w:rPr>
        <w:t>GB/T 8298 胶乳 总固体含量的测定（GB/T 8298</w:t>
      </w:r>
      <w:r>
        <w:rPr>
          <w:rFonts w:hint="eastAsia"/>
        </w:rPr>
        <w:t>—</w:t>
      </w:r>
      <w:r>
        <w:rPr>
          <w:rFonts w:hAnsi="宋体" w:hint="eastAsia"/>
          <w:sz w:val="21"/>
          <w:szCs w:val="20"/>
        </w:rPr>
        <w:t>2017，ISO 124:2014，MOD）</w:t>
      </w:r>
    </w:p>
    <w:p w:rsidR="00C43E87" w:rsidRDefault="007A77A0">
      <w:pPr>
        <w:pStyle w:val="afff2"/>
        <w:numPr>
          <w:ilvl w:val="255"/>
          <w:numId w:val="0"/>
        </w:numPr>
        <w:ind w:left="363"/>
        <w:rPr>
          <w:rFonts w:hAnsi="宋体"/>
          <w:sz w:val="21"/>
          <w:szCs w:val="20"/>
        </w:rPr>
      </w:pPr>
      <w:r>
        <w:rPr>
          <w:rFonts w:hAnsi="宋体" w:hint="eastAsia"/>
          <w:sz w:val="21"/>
          <w:szCs w:val="20"/>
        </w:rPr>
        <w:t>GB/T 15340 天然、合成生胶取样及其制样方法（GB/T 15340</w:t>
      </w:r>
      <w:r>
        <w:rPr>
          <w:rFonts w:hint="eastAsia"/>
        </w:rPr>
        <w:t>—</w:t>
      </w:r>
      <w:r>
        <w:rPr>
          <w:rFonts w:hAnsi="宋体" w:hint="eastAsia"/>
          <w:sz w:val="21"/>
          <w:szCs w:val="20"/>
        </w:rPr>
        <w:t>2008，ISO 1795:2000,IDT）</w:t>
      </w:r>
    </w:p>
    <w:p w:rsidR="00C43E87" w:rsidRDefault="007A77A0">
      <w:pPr>
        <w:pStyle w:val="affc"/>
        <w:spacing w:before="312" w:after="312"/>
      </w:pPr>
      <w:bookmarkStart w:id="55" w:name="_Toc66377360"/>
      <w:bookmarkStart w:id="56" w:name="_Toc165022604"/>
      <w:bookmarkStart w:id="57" w:name="_Toc165022548"/>
      <w:r>
        <w:rPr>
          <w:rFonts w:hint="eastAsia"/>
          <w:szCs w:val="21"/>
        </w:rPr>
        <w:t>术语和定义</w:t>
      </w:r>
      <w:bookmarkEnd w:id="55"/>
      <w:bookmarkEnd w:id="56"/>
      <w:bookmarkEnd w:id="57"/>
    </w:p>
    <w:bookmarkStart w:id="58" w:name="_Toc26986532" w:displacedByCustomXml="next"/>
    <w:bookmarkEnd w:id="58" w:displacedByCustomXml="next"/>
    <w:sdt>
      <w:sdtPr>
        <w:rPr>
          <w:rFonts w:hAnsi="宋体"/>
        </w:rPr>
        <w:id w:val="-1909835108"/>
        <w:placeholder>
          <w:docPart w:val="2F495A55FF4944EF97840D069AEE0C7A"/>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EndPr/>
      <w:sdtContent>
        <w:p w:rsidR="00C43E87" w:rsidRDefault="007A77A0">
          <w:pPr>
            <w:pStyle w:val="afffff3"/>
            <w:ind w:firstLine="420"/>
            <w:rPr>
              <w:rFonts w:hAnsi="宋体"/>
            </w:rPr>
          </w:pPr>
          <w:r>
            <w:rPr>
              <w:rFonts w:hAnsi="宋体" w:hint="eastAsia"/>
            </w:rPr>
            <w:t>本文件没有需要界定的术语和定义。</w:t>
          </w:r>
        </w:p>
      </w:sdtContent>
    </w:sdt>
    <w:p w:rsidR="00C43E87" w:rsidRDefault="007A77A0">
      <w:pPr>
        <w:pStyle w:val="affc"/>
        <w:spacing w:before="312" w:after="312"/>
        <w:rPr>
          <w:szCs w:val="21"/>
        </w:rPr>
      </w:pPr>
      <w:bookmarkStart w:id="59" w:name="_Toc165022605"/>
      <w:bookmarkStart w:id="60" w:name="_Toc165022549"/>
      <w:bookmarkStart w:id="61" w:name="_Toc66377361"/>
      <w:r>
        <w:rPr>
          <w:rFonts w:hint="eastAsia"/>
          <w:szCs w:val="21"/>
        </w:rPr>
        <w:t>原理</w:t>
      </w:r>
      <w:bookmarkEnd w:id="59"/>
      <w:bookmarkEnd w:id="60"/>
      <w:bookmarkEnd w:id="61"/>
    </w:p>
    <w:p w:rsidR="00C43E87" w:rsidRDefault="007A77A0">
      <w:pPr>
        <w:pStyle w:val="afffff3"/>
        <w:ind w:firstLine="420"/>
      </w:pPr>
      <w:r>
        <w:rPr>
          <w:rFonts w:hAnsi="宋体" w:hint="eastAsia"/>
        </w:rPr>
        <w:t>已知量的样品被硫酸和催化剂混合物消化后，样品中的含氮化合物被转化成硫酸氢铵，</w:t>
      </w:r>
      <w:r>
        <w:rPr>
          <w:rFonts w:hint="eastAsia"/>
        </w:rPr>
        <w:t>然后在碱性条件下将氨蒸馏出来。</w:t>
      </w:r>
    </w:p>
    <w:p w:rsidR="00C43E87" w:rsidRDefault="007A77A0">
      <w:pPr>
        <w:pStyle w:val="afffff3"/>
        <w:ind w:firstLine="420"/>
      </w:pPr>
      <w:r>
        <w:rPr>
          <w:rFonts w:hAnsi="宋体"/>
        </w:rPr>
        <w:t>蒸馏</w:t>
      </w:r>
      <w:r>
        <w:rPr>
          <w:rFonts w:hAnsi="宋体" w:hint="eastAsia"/>
        </w:rPr>
        <w:t>出来的</w:t>
      </w:r>
      <w:r>
        <w:rPr>
          <w:rFonts w:hAnsi="宋体"/>
        </w:rPr>
        <w:t>氨</w:t>
      </w:r>
      <w:r>
        <w:rPr>
          <w:rFonts w:hAnsi="宋体" w:hint="eastAsia"/>
        </w:rPr>
        <w:t>用</w:t>
      </w:r>
      <w:r>
        <w:rPr>
          <w:rFonts w:hAnsi="宋体"/>
        </w:rPr>
        <w:t>硫酸标准</w:t>
      </w:r>
      <w:r>
        <w:rPr>
          <w:rFonts w:hAnsi="宋体" w:hint="eastAsia"/>
        </w:rPr>
        <w:t>滴定</w:t>
      </w:r>
      <w:r>
        <w:rPr>
          <w:rFonts w:hAnsi="宋体"/>
        </w:rPr>
        <w:t>溶液</w:t>
      </w:r>
      <w:r>
        <w:rPr>
          <w:rFonts w:hAnsi="宋体" w:hint="eastAsia"/>
        </w:rPr>
        <w:t>吸收，再</w:t>
      </w:r>
      <w:r>
        <w:rPr>
          <w:rFonts w:hAnsi="宋体"/>
        </w:rPr>
        <w:t>用</w:t>
      </w:r>
      <w:r>
        <w:rPr>
          <w:rFonts w:hAnsi="宋体" w:hint="eastAsia"/>
        </w:rPr>
        <w:t>碱性标准滴定溶液滴定过量的酸；</w:t>
      </w:r>
      <w:r>
        <w:rPr>
          <w:rFonts w:hAnsi="宋体"/>
        </w:rPr>
        <w:t>或者</w:t>
      </w:r>
      <w:r>
        <w:rPr>
          <w:rFonts w:hAnsi="宋体" w:hint="eastAsia"/>
        </w:rPr>
        <w:t>用</w:t>
      </w:r>
      <w:r>
        <w:rPr>
          <w:rFonts w:hAnsi="宋体"/>
        </w:rPr>
        <w:t>硼酸溶液</w:t>
      </w:r>
      <w:r>
        <w:rPr>
          <w:rFonts w:hAnsi="宋体" w:hint="eastAsia"/>
        </w:rPr>
        <w:t>吸收，</w:t>
      </w:r>
      <w:r>
        <w:rPr>
          <w:rFonts w:hAnsi="宋体"/>
        </w:rPr>
        <w:t>然后用酸</w:t>
      </w:r>
      <w:r>
        <w:rPr>
          <w:rFonts w:hAnsi="宋体" w:hint="eastAsia"/>
        </w:rPr>
        <w:t>性</w:t>
      </w:r>
      <w:r>
        <w:rPr>
          <w:rFonts w:hAnsi="宋体"/>
        </w:rPr>
        <w:t>标准溶液滴定</w:t>
      </w:r>
      <w:r>
        <w:rPr>
          <w:rFonts w:hAnsi="宋体" w:hint="eastAsia"/>
        </w:rPr>
        <w:t>过量的酸</w:t>
      </w:r>
      <w:r>
        <w:rPr>
          <w:rFonts w:hAnsi="宋体"/>
        </w:rPr>
        <w:t>（硼酸是弱酸，滴定时</w:t>
      </w:r>
      <w:r>
        <w:rPr>
          <w:rFonts w:hAnsi="宋体" w:hint="eastAsia"/>
        </w:rPr>
        <w:t>对所用的</w:t>
      </w:r>
      <w:r>
        <w:rPr>
          <w:rFonts w:hAnsi="宋体"/>
        </w:rPr>
        <w:t>指示剂不</w:t>
      </w:r>
      <w:r>
        <w:rPr>
          <w:rFonts w:hAnsi="宋体" w:hint="eastAsia"/>
        </w:rPr>
        <w:t>产生</w:t>
      </w:r>
      <w:r>
        <w:rPr>
          <w:rFonts w:hAnsi="宋体"/>
        </w:rPr>
        <w:t>影响）。</w:t>
      </w:r>
    </w:p>
    <w:p w:rsidR="00C43E87" w:rsidRDefault="007A77A0">
      <w:pPr>
        <w:pStyle w:val="affc"/>
        <w:spacing w:before="312" w:after="312"/>
        <w:rPr>
          <w:szCs w:val="21"/>
        </w:rPr>
      </w:pPr>
      <w:bookmarkStart w:id="62" w:name="_Toc66377362"/>
      <w:bookmarkStart w:id="63" w:name="_Toc165022550"/>
      <w:bookmarkStart w:id="64" w:name="_Toc165022606"/>
      <w:r>
        <w:rPr>
          <w:rFonts w:hint="eastAsia"/>
          <w:szCs w:val="21"/>
        </w:rPr>
        <w:t>常量法</w:t>
      </w:r>
      <w:bookmarkEnd w:id="62"/>
      <w:bookmarkEnd w:id="63"/>
      <w:bookmarkEnd w:id="64"/>
    </w:p>
    <w:p w:rsidR="00C43E87" w:rsidRDefault="007A77A0">
      <w:pPr>
        <w:pStyle w:val="affd"/>
        <w:spacing w:before="156" w:after="156"/>
        <w:ind w:left="0"/>
      </w:pPr>
      <w:bookmarkStart w:id="65" w:name="_Toc165022551"/>
      <w:bookmarkStart w:id="66" w:name="_Toc66377363"/>
      <w:bookmarkStart w:id="67" w:name="_Toc165022607"/>
      <w:r>
        <w:rPr>
          <w:rFonts w:hint="eastAsia"/>
        </w:rPr>
        <w:t>试剂</w:t>
      </w:r>
      <w:bookmarkEnd w:id="65"/>
      <w:bookmarkEnd w:id="66"/>
      <w:bookmarkEnd w:id="67"/>
    </w:p>
    <w:p w:rsidR="00C43E87" w:rsidRDefault="007A77A0">
      <w:pPr>
        <w:pStyle w:val="afffff3"/>
        <w:ind w:firstLine="420"/>
      </w:pPr>
      <w:r>
        <w:rPr>
          <w:rFonts w:hAnsi="宋体" w:hint="eastAsia"/>
        </w:rPr>
        <w:t>除非另有说明，在分析中仅使用确认的分析纯试剂和蒸馏水或者纯度与之相当的水。</w:t>
      </w:r>
    </w:p>
    <w:p w:rsidR="00C43E87" w:rsidRDefault="007A77A0">
      <w:pPr>
        <w:pStyle w:val="affe"/>
        <w:spacing w:before="156" w:after="156"/>
      </w:pPr>
      <w:bookmarkStart w:id="68" w:name="_Toc165022552"/>
      <w:r>
        <w:rPr>
          <w:rFonts w:hint="eastAsia"/>
        </w:rPr>
        <w:t>催化剂混合物</w:t>
      </w:r>
      <w:bookmarkEnd w:id="68"/>
    </w:p>
    <w:p w:rsidR="00C43E87" w:rsidRDefault="007A77A0">
      <w:pPr>
        <w:pStyle w:val="afff"/>
        <w:spacing w:before="156" w:after="156"/>
      </w:pPr>
      <w:r>
        <w:rPr>
          <w:rFonts w:hint="eastAsia"/>
        </w:rPr>
        <w:t>二氧化钛催化剂混合物</w:t>
      </w:r>
    </w:p>
    <w:p w:rsidR="00C43E87" w:rsidRDefault="007A77A0">
      <w:pPr>
        <w:pStyle w:val="afffff3"/>
        <w:ind w:firstLine="420"/>
        <w:rPr>
          <w:rFonts w:hAnsi="宋体"/>
        </w:rPr>
      </w:pPr>
      <w:r>
        <w:rPr>
          <w:rFonts w:hAnsi="宋体" w:hint="eastAsia"/>
        </w:rPr>
        <w:t>将以下化学品充分混合（建议使用研钵和</w:t>
      </w:r>
      <w:proofErr w:type="gramStart"/>
      <w:r>
        <w:rPr>
          <w:rFonts w:hAnsi="宋体" w:hint="eastAsia"/>
        </w:rPr>
        <w:t>研杵</w:t>
      </w:r>
      <w:proofErr w:type="gramEnd"/>
      <w:r>
        <w:rPr>
          <w:rFonts w:hAnsi="宋体" w:hint="eastAsia"/>
        </w:rPr>
        <w:t>进行）：</w:t>
      </w:r>
    </w:p>
    <w:p w:rsidR="00C43E87" w:rsidRDefault="007A77A0" w:rsidP="008152D7">
      <w:pPr>
        <w:pStyle w:val="af3"/>
        <w:ind w:left="0" w:firstLineChars="200" w:firstLine="420"/>
        <w:jc w:val="both"/>
      </w:pPr>
      <w:r>
        <w:lastRenderedPageBreak/>
        <w:t>100</w:t>
      </w:r>
      <w:r>
        <w:rPr>
          <w:rFonts w:hint="eastAsia"/>
        </w:rPr>
        <w:t xml:space="preserve"> g无水硫酸钾（K</w:t>
      </w:r>
      <w:r>
        <w:t>2SO4</w:t>
      </w:r>
      <w:r>
        <w:rPr>
          <w:rFonts w:hint="eastAsia"/>
        </w:rPr>
        <w:t>）（CAS</w:t>
      </w:r>
      <w:r>
        <w:t xml:space="preserve"> </w:t>
      </w:r>
      <w:r>
        <w:rPr>
          <w:rFonts w:hint="eastAsia"/>
        </w:rPr>
        <w:t>7778-80-5）；</w:t>
      </w:r>
    </w:p>
    <w:p w:rsidR="00C43E87" w:rsidRDefault="007A77A0" w:rsidP="008152D7">
      <w:pPr>
        <w:pStyle w:val="af3"/>
        <w:ind w:left="0" w:firstLineChars="200" w:firstLine="420"/>
        <w:jc w:val="both"/>
      </w:pPr>
      <w:r>
        <w:rPr>
          <w:rFonts w:hint="eastAsia"/>
        </w:rPr>
        <w:t>3 g五水硫酸铜（CuSO4·5H2O）（CAS</w:t>
      </w:r>
      <w:r>
        <w:t xml:space="preserve"> </w:t>
      </w:r>
      <w:hyperlink r:id="rId30" w:tgtFrame="http://search.ichemistry.cn/_blank" w:tooltip="25685" w:history="1">
        <w:r>
          <w:rPr>
            <w:rStyle w:val="affff9"/>
            <w:rFonts w:hAnsi="宋体" w:cs="宋体" w:hint="eastAsia"/>
            <w:szCs w:val="21"/>
          </w:rPr>
          <w:t>7758-99-8</w:t>
        </w:r>
      </w:hyperlink>
      <w:r>
        <w:rPr>
          <w:rFonts w:hint="eastAsia"/>
        </w:rPr>
        <w:t>）；</w:t>
      </w:r>
    </w:p>
    <w:p w:rsidR="00C43E87" w:rsidRDefault="007A77A0" w:rsidP="008152D7">
      <w:pPr>
        <w:pStyle w:val="af3"/>
        <w:ind w:left="0" w:firstLineChars="200" w:firstLine="420"/>
        <w:jc w:val="both"/>
      </w:pPr>
      <w:r>
        <w:rPr>
          <w:rFonts w:hint="eastAsia"/>
        </w:rPr>
        <w:t>3 g二氧化钛（TiO2）（CAS</w:t>
      </w:r>
      <w:r>
        <w:t xml:space="preserve"> </w:t>
      </w:r>
      <w:hyperlink r:id="rId31" w:tgtFrame="http://search.ichemistry.cn/_blank" w:tooltip="25685" w:history="1">
        <w:r>
          <w:rPr>
            <w:rStyle w:val="affff9"/>
            <w:rFonts w:hAnsi="宋体" w:cs="宋体" w:hint="eastAsia"/>
            <w:szCs w:val="21"/>
          </w:rPr>
          <w:t>13463-67-7</w:t>
        </w:r>
      </w:hyperlink>
      <w:r>
        <w:rPr>
          <w:rFonts w:hint="eastAsia"/>
        </w:rPr>
        <w:t>）。</w:t>
      </w:r>
    </w:p>
    <w:p w:rsidR="00C43E87" w:rsidRDefault="007A77A0">
      <w:pPr>
        <w:pStyle w:val="afff"/>
        <w:spacing w:before="156" w:after="156"/>
      </w:pPr>
      <w:r>
        <w:rPr>
          <w:rFonts w:hint="eastAsia"/>
        </w:rPr>
        <w:t>硒催化剂混合物</w:t>
      </w:r>
    </w:p>
    <w:p w:rsidR="00C43E87" w:rsidRDefault="007A77A0">
      <w:pPr>
        <w:pStyle w:val="afffffffffb"/>
      </w:pPr>
      <w:r>
        <w:rPr>
          <w:rFonts w:hint="eastAsia"/>
        </w:rPr>
        <w:t>注意：当</w:t>
      </w:r>
      <w:proofErr w:type="gramStart"/>
      <w:r>
        <w:rPr>
          <w:rFonts w:hint="eastAsia"/>
        </w:rPr>
        <w:t>使用硒粉时</w:t>
      </w:r>
      <w:proofErr w:type="gramEnd"/>
      <w:r>
        <w:rPr>
          <w:rFonts w:hint="eastAsia"/>
        </w:rPr>
        <w:t>，避免吸入其蒸汽或者使皮肤、衣物与其接触。仅在良好抽风条件下操作。</w:t>
      </w:r>
    </w:p>
    <w:p w:rsidR="00C43E87" w:rsidRDefault="007A77A0">
      <w:pPr>
        <w:pStyle w:val="afffff3"/>
        <w:ind w:firstLine="420"/>
      </w:pPr>
      <w:r>
        <w:rPr>
          <w:rFonts w:hAnsi="宋体" w:hint="eastAsia"/>
        </w:rPr>
        <w:t>将以下化学品充分混合（在研钵中混匀）：</w:t>
      </w:r>
    </w:p>
    <w:p w:rsidR="00C43E87" w:rsidRDefault="007A77A0" w:rsidP="008152D7">
      <w:pPr>
        <w:pStyle w:val="af3"/>
        <w:ind w:left="0" w:firstLineChars="200" w:firstLine="420"/>
      </w:pPr>
      <w:r>
        <w:rPr>
          <w:rFonts w:hint="eastAsia"/>
        </w:rPr>
        <w:t>30质量份无水硫酸钾（K2SO4）（CAS</w:t>
      </w:r>
      <w:r>
        <w:t xml:space="preserve"> </w:t>
      </w:r>
      <w:r>
        <w:rPr>
          <w:rFonts w:hint="eastAsia"/>
        </w:rPr>
        <w:t>7778-80-5）；</w:t>
      </w:r>
    </w:p>
    <w:p w:rsidR="00C43E87" w:rsidRDefault="007A77A0" w:rsidP="008152D7">
      <w:pPr>
        <w:pStyle w:val="af3"/>
        <w:ind w:left="0" w:firstLineChars="200" w:firstLine="420"/>
      </w:pPr>
      <w:r>
        <w:rPr>
          <w:rFonts w:hint="eastAsia"/>
        </w:rPr>
        <w:t>4质量</w:t>
      </w:r>
      <w:proofErr w:type="gramStart"/>
      <w:r>
        <w:rPr>
          <w:rFonts w:hint="eastAsia"/>
        </w:rPr>
        <w:t>份五水</w:t>
      </w:r>
      <w:proofErr w:type="gramEnd"/>
      <w:r>
        <w:rPr>
          <w:rFonts w:hint="eastAsia"/>
        </w:rPr>
        <w:t>硫酸铜（CuSO4·5H2O）（CAS</w:t>
      </w:r>
      <w:r>
        <w:t xml:space="preserve"> </w:t>
      </w:r>
      <w:hyperlink r:id="rId32" w:tgtFrame="http://search.ichemistry.cn/_blank" w:tooltip="25685" w:history="1">
        <w:r>
          <w:rPr>
            <w:rStyle w:val="affff9"/>
            <w:rFonts w:hAnsi="宋体" w:cs="宋体" w:hint="eastAsia"/>
            <w:szCs w:val="21"/>
          </w:rPr>
          <w:t>7758-99-8</w:t>
        </w:r>
      </w:hyperlink>
      <w:r>
        <w:rPr>
          <w:rFonts w:hint="eastAsia"/>
        </w:rPr>
        <w:t>）；</w:t>
      </w:r>
    </w:p>
    <w:p w:rsidR="00C43E87" w:rsidRDefault="007A77A0" w:rsidP="008152D7">
      <w:pPr>
        <w:pStyle w:val="af3"/>
        <w:ind w:left="0" w:firstLineChars="200" w:firstLine="420"/>
      </w:pPr>
      <w:r>
        <w:rPr>
          <w:rFonts w:hint="eastAsia"/>
        </w:rPr>
        <w:t>1质量</w:t>
      </w:r>
      <w:proofErr w:type="gramStart"/>
      <w:r>
        <w:rPr>
          <w:rFonts w:hint="eastAsia"/>
        </w:rPr>
        <w:t>份硒粉</w:t>
      </w:r>
      <w:proofErr w:type="gramEnd"/>
      <w:r>
        <w:rPr>
          <w:rFonts w:hint="eastAsia"/>
        </w:rPr>
        <w:t>（Se）（CAS</w:t>
      </w:r>
      <w:r>
        <w:t xml:space="preserve"> </w:t>
      </w:r>
      <w:hyperlink r:id="rId33" w:tgtFrame="http://search.ichemistry.cn/_blank" w:tooltip="25685" w:history="1">
        <w:r>
          <w:rPr>
            <w:rStyle w:val="affff9"/>
            <w:rFonts w:hAnsi="宋体" w:cs="宋体" w:hint="eastAsia"/>
            <w:szCs w:val="21"/>
          </w:rPr>
          <w:t>7782-49-2</w:t>
        </w:r>
      </w:hyperlink>
      <w:r>
        <w:rPr>
          <w:rFonts w:hint="eastAsia"/>
        </w:rPr>
        <w:t>）或者2</w:t>
      </w:r>
      <w:proofErr w:type="gramStart"/>
      <w:r>
        <w:rPr>
          <w:rFonts w:hint="eastAsia"/>
        </w:rPr>
        <w:t>质量份十水</w:t>
      </w:r>
      <w:proofErr w:type="gramEnd"/>
      <w:r>
        <w:rPr>
          <w:rFonts w:hint="eastAsia"/>
        </w:rPr>
        <w:t xml:space="preserve">硒酸钠（Na2SeO4·10H2O）（CAS </w:t>
      </w:r>
      <w:hyperlink r:id="rId34" w:tgtFrame="http://search.ichemistry.cn/_blank" w:tooltip="26790" w:history="1">
        <w:r>
          <w:t>1</w:t>
        </w:r>
        <w:r>
          <w:rPr>
            <w:rFonts w:hint="eastAsia"/>
          </w:rPr>
          <w:t>0102</w:t>
        </w:r>
        <w:r>
          <w:t>-</w:t>
        </w:r>
        <w:r>
          <w:rPr>
            <w:rFonts w:hint="eastAsia"/>
          </w:rPr>
          <w:t>23</w:t>
        </w:r>
        <w:r>
          <w:t>-</w:t>
        </w:r>
        <w:r>
          <w:rPr>
            <w:rFonts w:hint="eastAsia"/>
          </w:rPr>
          <w:t>5</w:t>
        </w:r>
      </w:hyperlink>
      <w:r>
        <w:rPr>
          <w:rFonts w:hint="eastAsia"/>
        </w:rPr>
        <w:t>）。</w:t>
      </w:r>
    </w:p>
    <w:p w:rsidR="00C43E87" w:rsidRDefault="007A77A0">
      <w:pPr>
        <w:pStyle w:val="affe"/>
        <w:spacing w:before="156" w:after="156"/>
        <w:rPr>
          <w:rFonts w:ascii="宋体" w:eastAsia="宋体" w:hAnsi="宋体" w:cs="宋体"/>
          <w:szCs w:val="21"/>
        </w:rPr>
      </w:pPr>
      <w:bookmarkStart w:id="69" w:name="_Toc165022553"/>
      <w:r>
        <w:rPr>
          <w:rFonts w:hint="eastAsia"/>
        </w:rPr>
        <w:t>硫酸</w:t>
      </w:r>
      <w:r>
        <w:rPr>
          <w:rFonts w:ascii="宋体" w:eastAsia="宋体" w:hAnsi="宋体" w:hint="eastAsia"/>
        </w:rPr>
        <w:t xml:space="preserve">（CAS </w:t>
      </w:r>
      <w:hyperlink r:id="rId35" w:tgtFrame="http://search.ichemistry.cn/_blank" w:tooltip="25586" w:history="1">
        <w:r>
          <w:rPr>
            <w:rFonts w:ascii="宋体" w:eastAsia="宋体" w:hAnsi="宋体" w:cs="宋体"/>
            <w:szCs w:val="21"/>
          </w:rPr>
          <w:t>7664-93-9</w:t>
        </w:r>
      </w:hyperlink>
      <w:r>
        <w:rPr>
          <w:rFonts w:ascii="宋体" w:eastAsia="宋体" w:hAnsi="宋体" w:hint="eastAsia"/>
        </w:rPr>
        <w:t>）</w:t>
      </w:r>
      <w:r>
        <w:rPr>
          <w:rFonts w:hint="eastAsia"/>
        </w:rPr>
        <w:t>，</w:t>
      </w:r>
      <w:r>
        <w:rPr>
          <w:rFonts w:ascii="宋体" w:eastAsia="宋体" w:hAnsi="宋体"/>
          <w:i/>
          <w:iCs/>
        </w:rPr>
        <w:t>ρ</w:t>
      </w:r>
      <w:r>
        <w:rPr>
          <w:rFonts w:ascii="宋体" w:eastAsia="宋体" w:hAnsi="宋体"/>
        </w:rPr>
        <w:t>=1.84</w:t>
      </w:r>
      <w:r>
        <w:rPr>
          <w:rFonts w:ascii="宋体" w:eastAsia="宋体" w:hAnsi="宋体" w:cs="宋体" w:hint="eastAsia"/>
        </w:rPr>
        <w:t xml:space="preserve"> </w:t>
      </w:r>
      <w:r>
        <w:rPr>
          <w:rFonts w:ascii="宋体" w:eastAsia="宋体" w:hAnsi="宋体"/>
        </w:rPr>
        <w:t>g/mL</w:t>
      </w:r>
      <w:r>
        <w:rPr>
          <w:rFonts w:hint="eastAsia"/>
        </w:rPr>
        <w:t>。</w:t>
      </w:r>
      <w:bookmarkEnd w:id="69"/>
    </w:p>
    <w:p w:rsidR="00C43E87" w:rsidRDefault="007A77A0">
      <w:pPr>
        <w:pStyle w:val="affe"/>
        <w:spacing w:before="156" w:after="156"/>
      </w:pPr>
      <w:bookmarkStart w:id="70" w:name="_Toc165022554"/>
      <w:r>
        <w:rPr>
          <w:rFonts w:hint="eastAsia"/>
        </w:rPr>
        <w:t>四硼酸二钠溶液</w:t>
      </w:r>
      <w:r>
        <w:rPr>
          <w:rFonts w:ascii="宋体" w:eastAsia="宋体" w:hAnsi="宋体" w:hint="eastAsia"/>
        </w:rPr>
        <w:t>（参比标准溶液）,</w:t>
      </w:r>
      <w:r>
        <w:rPr>
          <w:rFonts w:ascii="宋体" w:eastAsia="宋体" w:hAnsi="宋体"/>
          <w:i/>
          <w:iCs/>
        </w:rPr>
        <w:t>c</w:t>
      </w:r>
      <w:r>
        <w:rPr>
          <w:rFonts w:ascii="宋体" w:eastAsia="宋体" w:hAnsi="宋体" w:hint="eastAsia"/>
        </w:rPr>
        <w:t>（</w:t>
      </w:r>
      <w:r>
        <w:rPr>
          <w:rFonts w:ascii="宋体" w:eastAsia="宋体" w:hAnsi="宋体"/>
        </w:rPr>
        <w:t>Na</w:t>
      </w:r>
      <w:r>
        <w:rPr>
          <w:rFonts w:ascii="宋体" w:eastAsia="宋体" w:hAnsi="宋体"/>
          <w:vertAlign w:val="subscript"/>
        </w:rPr>
        <w:t>2</w:t>
      </w:r>
      <w:r>
        <w:rPr>
          <w:rFonts w:ascii="宋体" w:eastAsia="宋体" w:hAnsi="宋体"/>
        </w:rPr>
        <w:t>B</w:t>
      </w:r>
      <w:r>
        <w:rPr>
          <w:rFonts w:ascii="宋体" w:eastAsia="宋体" w:hAnsi="宋体"/>
          <w:vertAlign w:val="subscript"/>
        </w:rPr>
        <w:t>4</w:t>
      </w:r>
      <w:r>
        <w:rPr>
          <w:rFonts w:ascii="宋体" w:eastAsia="宋体" w:hAnsi="宋体"/>
        </w:rPr>
        <w:t>O</w:t>
      </w:r>
      <w:r>
        <w:rPr>
          <w:rFonts w:ascii="宋体" w:eastAsia="宋体" w:hAnsi="宋体"/>
          <w:vertAlign w:val="subscript"/>
        </w:rPr>
        <w:t>7</w:t>
      </w:r>
      <w:r>
        <w:rPr>
          <w:rFonts w:ascii="宋体" w:eastAsia="宋体" w:hAnsi="宋体" w:hint="eastAsia"/>
        </w:rPr>
        <w:t>）</w:t>
      </w:r>
      <w:r>
        <w:rPr>
          <w:rFonts w:ascii="宋体" w:eastAsia="宋体" w:hAnsi="宋体"/>
        </w:rPr>
        <w:t>=</w:t>
      </w:r>
      <w:r>
        <w:rPr>
          <w:rFonts w:ascii="宋体" w:eastAsia="宋体" w:hAnsi="宋体" w:hint="eastAsia"/>
        </w:rPr>
        <w:t>0.050</w:t>
      </w:r>
      <w:r>
        <w:rPr>
          <w:rFonts w:ascii="MS Mincho" w:eastAsia="MS Mincho" w:hAnsi="MS Mincho" w:cs="MS Mincho"/>
        </w:rPr>
        <w:t> </w:t>
      </w:r>
      <w:proofErr w:type="spellStart"/>
      <w:r>
        <w:rPr>
          <w:rFonts w:ascii="宋体" w:eastAsia="宋体" w:hAnsi="宋体" w:hint="eastAsia"/>
        </w:rPr>
        <w:t>mol</w:t>
      </w:r>
      <w:proofErr w:type="spellEnd"/>
      <w:r>
        <w:rPr>
          <w:rFonts w:ascii="宋体" w:eastAsia="宋体" w:hAnsi="宋体" w:hint="eastAsia"/>
        </w:rPr>
        <w:t>/L</w:t>
      </w:r>
      <w:r>
        <w:rPr>
          <w:rFonts w:hint="eastAsia"/>
        </w:rPr>
        <w:t>。</w:t>
      </w:r>
      <w:bookmarkEnd w:id="70"/>
    </w:p>
    <w:p w:rsidR="00C43E87" w:rsidRDefault="007A77A0">
      <w:pPr>
        <w:pStyle w:val="afffff3"/>
        <w:ind w:firstLine="420"/>
        <w:rPr>
          <w:rFonts w:hAnsi="宋体"/>
        </w:rPr>
      </w:pPr>
      <w:r>
        <w:rPr>
          <w:rFonts w:hAnsi="宋体" w:hint="eastAsia"/>
        </w:rPr>
        <w:t>准确称取19.261</w:t>
      </w:r>
      <w:r>
        <w:rPr>
          <w:rFonts w:hAnsi="宋体"/>
        </w:rPr>
        <w:t> </w:t>
      </w:r>
      <w:r>
        <w:rPr>
          <w:rFonts w:hAnsi="宋体" w:hint="eastAsia"/>
        </w:rPr>
        <w:t>6</w:t>
      </w:r>
      <w:r>
        <w:rPr>
          <w:rFonts w:hAnsi="宋体" w:cs="宋体" w:hint="eastAsia"/>
        </w:rPr>
        <w:t xml:space="preserve"> </w:t>
      </w:r>
      <w:r>
        <w:rPr>
          <w:rFonts w:hAnsi="宋体" w:hint="eastAsia"/>
        </w:rPr>
        <w:t>g的Na</w:t>
      </w:r>
      <w:r>
        <w:rPr>
          <w:rFonts w:hAnsi="宋体" w:hint="eastAsia"/>
          <w:vertAlign w:val="subscript"/>
        </w:rPr>
        <w:t>2</w:t>
      </w:r>
      <w:r>
        <w:rPr>
          <w:rFonts w:hAnsi="宋体" w:hint="eastAsia"/>
        </w:rPr>
        <w:t>B</w:t>
      </w:r>
      <w:r>
        <w:rPr>
          <w:rFonts w:hAnsi="宋体" w:hint="eastAsia"/>
          <w:vertAlign w:val="subscript"/>
        </w:rPr>
        <w:t>4</w:t>
      </w:r>
      <w:r>
        <w:rPr>
          <w:rFonts w:hAnsi="宋体" w:hint="eastAsia"/>
        </w:rPr>
        <w:t>O</w:t>
      </w:r>
      <w:r>
        <w:rPr>
          <w:rFonts w:hAnsi="宋体" w:hint="eastAsia"/>
          <w:vertAlign w:val="subscript"/>
        </w:rPr>
        <w:t>7</w:t>
      </w:r>
      <w:r>
        <w:rPr>
          <w:rFonts w:hint="eastAsia"/>
        </w:rPr>
        <w:t>·</w:t>
      </w:r>
      <w:r>
        <w:rPr>
          <w:rFonts w:hAnsi="宋体" w:hint="eastAsia"/>
        </w:rPr>
        <w:t>10H</w:t>
      </w:r>
      <w:r>
        <w:rPr>
          <w:rFonts w:hAnsi="宋体" w:hint="eastAsia"/>
          <w:vertAlign w:val="subscript"/>
        </w:rPr>
        <w:t>2</w:t>
      </w:r>
      <w:r>
        <w:rPr>
          <w:rFonts w:hAnsi="宋体" w:hint="eastAsia"/>
        </w:rPr>
        <w:t xml:space="preserve">O（CAS </w:t>
      </w:r>
      <w:hyperlink r:id="rId36" w:tgtFrame="http://search.ichemistry.cn/_blank" w:tooltip="20497" w:history="1">
        <w:r>
          <w:rPr>
            <w:rFonts w:hAnsi="宋体" w:cs="宋体"/>
            <w:szCs w:val="21"/>
          </w:rPr>
          <w:t>1330-43-4</w:t>
        </w:r>
      </w:hyperlink>
      <w:r>
        <w:rPr>
          <w:rFonts w:hAnsi="宋体" w:hint="eastAsia"/>
        </w:rPr>
        <w:t>）（M=381.38</w:t>
      </w:r>
      <w:r>
        <w:rPr>
          <w:rFonts w:ascii="MS Mincho" w:eastAsia="MS Mincho" w:hAnsi="MS Mincho" w:cs="MS Mincho" w:hint="eastAsia"/>
        </w:rPr>
        <w:t> </w:t>
      </w:r>
      <w:r>
        <w:rPr>
          <w:rFonts w:hAnsi="宋体" w:hint="eastAsia"/>
        </w:rPr>
        <w:t>g/</w:t>
      </w:r>
      <w:proofErr w:type="spellStart"/>
      <w:r>
        <w:rPr>
          <w:rFonts w:hAnsi="宋体" w:hint="eastAsia"/>
        </w:rPr>
        <w:t>mol</w:t>
      </w:r>
      <w:proofErr w:type="spellEnd"/>
      <w:r>
        <w:rPr>
          <w:rFonts w:hAnsi="宋体" w:hint="eastAsia"/>
        </w:rPr>
        <w:t>；N=190.69</w:t>
      </w:r>
      <w:bookmarkStart w:id="71" w:name="_Hlk66431594"/>
      <w:r>
        <w:rPr>
          <w:rFonts w:ascii="MS Mincho" w:eastAsia="MS Mincho" w:hAnsi="MS Mincho" w:cs="MS Mincho" w:hint="eastAsia"/>
        </w:rPr>
        <w:t> </w:t>
      </w:r>
      <w:bookmarkEnd w:id="71"/>
      <w:r>
        <w:rPr>
          <w:rFonts w:hAnsi="宋体" w:hint="eastAsia"/>
        </w:rPr>
        <w:t>g/</w:t>
      </w:r>
      <w:proofErr w:type="spellStart"/>
      <w:r>
        <w:rPr>
          <w:rFonts w:hAnsi="宋体" w:hint="eastAsia"/>
        </w:rPr>
        <w:t>mol</w:t>
      </w:r>
      <w:proofErr w:type="spellEnd"/>
      <w:r>
        <w:rPr>
          <w:rFonts w:hAnsi="宋体" w:hint="eastAsia"/>
        </w:rPr>
        <w:t>；纯度=99</w:t>
      </w:r>
      <w:r>
        <w:rPr>
          <w:rFonts w:ascii="MS Mincho" w:eastAsia="MS Mincho" w:hAnsi="MS Mincho" w:cs="MS Mincho" w:hint="eastAsia"/>
        </w:rPr>
        <w:t> </w:t>
      </w:r>
      <w:r>
        <w:rPr>
          <w:rFonts w:hAnsi="宋体" w:hint="eastAsia"/>
        </w:rPr>
        <w:t>%）于烧杯中，用水溶解,再用玻璃棒小心倒入100</w:t>
      </w:r>
      <w:r>
        <w:rPr>
          <w:rFonts w:hAnsi="宋体"/>
        </w:rPr>
        <w:t> </w:t>
      </w:r>
      <w:r>
        <w:rPr>
          <w:rFonts w:hAnsi="宋体" w:hint="eastAsia"/>
        </w:rPr>
        <w:t>0</w:t>
      </w:r>
      <w:r>
        <w:rPr>
          <w:rFonts w:hAnsi="宋体" w:cs="宋体" w:hint="eastAsia"/>
        </w:rPr>
        <w:t xml:space="preserve"> </w:t>
      </w:r>
      <w:r>
        <w:rPr>
          <w:rFonts w:hAnsi="宋体" w:hint="eastAsia"/>
        </w:rPr>
        <w:t>mL瓶中。用水冲洗烧杯和玻璃棒几次，每次冲洗时都将冲洗液倒入容量瓶，加水至刻度，摇匀。</w:t>
      </w:r>
    </w:p>
    <w:p w:rsidR="00C43E87" w:rsidRDefault="007A77A0">
      <w:pPr>
        <w:pStyle w:val="affe"/>
        <w:spacing w:before="156" w:after="156"/>
        <w:rPr>
          <w:rFonts w:hAnsi="宋体"/>
        </w:rPr>
      </w:pPr>
      <w:bookmarkStart w:id="72" w:name="_Toc165022555"/>
      <w:r>
        <w:rPr>
          <w:rFonts w:hint="eastAsia"/>
        </w:rPr>
        <w:t>硫酸标准滴定溶液，</w:t>
      </w:r>
      <w:r>
        <w:rPr>
          <w:rFonts w:ascii="宋体" w:eastAsia="宋体" w:hAnsi="宋体"/>
          <w:i/>
          <w:iCs/>
        </w:rPr>
        <w:t>c</w:t>
      </w:r>
      <w:r>
        <w:rPr>
          <w:rFonts w:ascii="宋体" w:eastAsia="宋体" w:hAnsi="宋体" w:hint="eastAsia"/>
        </w:rPr>
        <w:t>（1/2</w:t>
      </w:r>
      <w:r>
        <w:rPr>
          <w:rFonts w:ascii="宋体" w:eastAsia="宋体" w:hAnsi="宋体"/>
        </w:rPr>
        <w:t>H</w:t>
      </w:r>
      <w:r>
        <w:rPr>
          <w:rFonts w:ascii="宋体" w:eastAsia="宋体" w:hAnsi="宋体"/>
          <w:vertAlign w:val="subscript"/>
        </w:rPr>
        <w:t>2</w:t>
      </w:r>
      <w:r>
        <w:rPr>
          <w:rFonts w:ascii="宋体" w:eastAsia="宋体" w:hAnsi="宋体"/>
        </w:rPr>
        <w:t>SO</w:t>
      </w:r>
      <w:r>
        <w:rPr>
          <w:rFonts w:ascii="宋体" w:eastAsia="宋体" w:hAnsi="宋体"/>
          <w:vertAlign w:val="subscript"/>
        </w:rPr>
        <w:t>4</w:t>
      </w:r>
      <w:r>
        <w:rPr>
          <w:rFonts w:ascii="宋体" w:eastAsia="宋体" w:hAnsi="宋体" w:hint="eastAsia"/>
        </w:rPr>
        <w:t>）</w:t>
      </w:r>
      <w:r>
        <w:rPr>
          <w:rFonts w:ascii="宋体" w:eastAsia="宋体" w:hAnsi="宋体"/>
        </w:rPr>
        <w:t>=</w:t>
      </w:r>
      <w:r>
        <w:rPr>
          <w:rFonts w:ascii="宋体" w:eastAsia="宋体" w:hAnsi="宋体" w:hint="eastAsia"/>
        </w:rPr>
        <w:t>0.05</w:t>
      </w:r>
      <w:r>
        <w:rPr>
          <w:rFonts w:ascii="MS Mincho" w:eastAsia="MS Mincho" w:hAnsi="MS Mincho" w:cs="MS Mincho" w:hint="eastAsia"/>
        </w:rPr>
        <w:t> </w:t>
      </w:r>
      <w:proofErr w:type="spellStart"/>
      <w:r>
        <w:rPr>
          <w:rFonts w:ascii="宋体" w:eastAsia="宋体" w:hAnsi="宋体" w:hint="eastAsia"/>
        </w:rPr>
        <w:t>mol</w:t>
      </w:r>
      <w:proofErr w:type="spellEnd"/>
      <w:r>
        <w:rPr>
          <w:rFonts w:ascii="宋体" w:eastAsia="宋体" w:hAnsi="宋体" w:hint="eastAsia"/>
        </w:rPr>
        <w:t>/L</w:t>
      </w:r>
      <w:r>
        <w:rPr>
          <w:rFonts w:hint="eastAsia"/>
        </w:rPr>
        <w:t>。</w:t>
      </w:r>
      <w:bookmarkEnd w:id="72"/>
    </w:p>
    <w:p w:rsidR="00C43E87" w:rsidRDefault="007A77A0">
      <w:pPr>
        <w:pStyle w:val="afffff3"/>
        <w:ind w:firstLine="420"/>
        <w:rPr>
          <w:rFonts w:hAnsi="宋体"/>
        </w:rPr>
      </w:pPr>
      <w:r>
        <w:rPr>
          <w:rFonts w:hAnsi="宋体" w:hint="eastAsia"/>
        </w:rPr>
        <w:t>使用参比标准溶液，按下述步骤进行标定</w:t>
      </w:r>
      <w:r w:rsidR="008152D7">
        <w:rPr>
          <w:rFonts w:hAnsi="宋体" w:hint="eastAsia"/>
        </w:rPr>
        <w:t>:</w:t>
      </w:r>
    </w:p>
    <w:p w:rsidR="00C43E87" w:rsidRDefault="007A77A0" w:rsidP="008152D7">
      <w:pPr>
        <w:pStyle w:val="af3"/>
        <w:ind w:left="0" w:firstLineChars="200" w:firstLine="420"/>
      </w:pPr>
      <w:r>
        <w:rPr>
          <w:rFonts w:hint="eastAsia"/>
        </w:rPr>
        <w:t>量取10.0 m</w:t>
      </w:r>
      <w:r>
        <w:t>L</w:t>
      </w:r>
      <w:r>
        <w:rPr>
          <w:rFonts w:hint="eastAsia"/>
        </w:rPr>
        <w:t xml:space="preserve"> Na2B4O7[</w:t>
      </w:r>
      <w:r>
        <w:t>c</w:t>
      </w:r>
      <w:r>
        <w:rPr>
          <w:rFonts w:hint="eastAsia"/>
        </w:rPr>
        <w:t>（Na2B4O7）=0.050 </w:t>
      </w:r>
      <w:proofErr w:type="spellStart"/>
      <w:r>
        <w:rPr>
          <w:rFonts w:hint="eastAsia"/>
        </w:rPr>
        <w:t>mol</w:t>
      </w:r>
      <w:proofErr w:type="spellEnd"/>
      <w:r>
        <w:rPr>
          <w:rFonts w:hint="eastAsia"/>
        </w:rPr>
        <w:t>/</w:t>
      </w:r>
      <w:r>
        <w:t>L]</w:t>
      </w:r>
      <w:r>
        <w:rPr>
          <w:rFonts w:hint="eastAsia"/>
        </w:rPr>
        <w:t>（5.1.3）于100 mL瓶中。</w:t>
      </w:r>
    </w:p>
    <w:p w:rsidR="00C43E87" w:rsidRDefault="007A77A0" w:rsidP="008152D7">
      <w:pPr>
        <w:pStyle w:val="af3"/>
        <w:ind w:left="0" w:firstLineChars="200" w:firstLine="420"/>
      </w:pPr>
      <w:r>
        <w:rPr>
          <w:rFonts w:hint="eastAsia"/>
        </w:rPr>
        <w:t>加入2滴指示剂（5.1.8），用H2SO4溶液（5.1.4）滴定。溶液由绿色变为粉红色为滴定终点。</w:t>
      </w:r>
    </w:p>
    <w:p w:rsidR="00C43E87" w:rsidRDefault="007A77A0" w:rsidP="008152D7">
      <w:pPr>
        <w:pStyle w:val="af3"/>
        <w:ind w:left="0" w:firstLineChars="200" w:firstLine="420"/>
      </w:pPr>
      <w:r>
        <w:rPr>
          <w:rFonts w:hint="eastAsia"/>
        </w:rPr>
        <w:t>H2SO4的实际浓度按式（1）计算。</w:t>
      </w:r>
    </w:p>
    <w:p w:rsidR="00C43E87" w:rsidRDefault="007A77A0">
      <w:pPr>
        <w:pStyle w:val="afffffff"/>
      </w:pPr>
      <w:r>
        <w:tab/>
      </w:r>
      <m:oMath>
        <m:sSub>
          <m:sSubPr>
            <m:ctrlPr>
              <w:rPr>
                <w:rFonts w:ascii="Cambria Math" w:hAnsi="Cambria Math"/>
                <w:i/>
              </w:rPr>
            </m:ctrlPr>
          </m:sSubPr>
          <m:e>
            <m:r>
              <w:rPr>
                <w:rFonts w:ascii="Cambria Math" w:hAnsi="Cambria Math" w:hint="eastAsia"/>
              </w:rPr>
              <m:t>c</m:t>
            </m:r>
          </m:e>
          <m:sub>
            <m:r>
              <w:rPr>
                <w:rFonts w:ascii="Cambria Math" w:hint="eastAsia"/>
              </w:rPr>
              <m:t>2</m:t>
            </m:r>
          </m:sub>
        </m:sSub>
        <m:r>
          <w:rPr>
            <w:rFonts w:ascii="Cambria Math" w:hint="eastAsia"/>
          </w:rPr>
          <m:t>=</m:t>
        </m:r>
        <m:f>
          <m:fPr>
            <m:ctrlPr>
              <w:rPr>
                <w:rFonts w:ascii="Cambria Math" w:hAnsi="Cambria Math"/>
                <w:i/>
              </w:rPr>
            </m:ctrlPr>
          </m:fPr>
          <m:num>
            <m:sSub>
              <m:sSubPr>
                <m:ctrlPr>
                  <w:rPr>
                    <w:rFonts w:ascii="Cambria Math" w:hAnsi="Cambria Math"/>
                    <w:i/>
                  </w:rPr>
                </m:ctrlPr>
              </m:sSubPr>
              <m:e>
                <m:r>
                  <w:rPr>
                    <w:rFonts w:ascii="Cambria Math" w:hAnsi="Cambria Math" w:hint="eastAsia"/>
                  </w:rPr>
                  <m:t>c</m:t>
                </m:r>
              </m:e>
              <m:sub>
                <m:r>
                  <w:rPr>
                    <w:rFonts w:asci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V</m:t>
                </m:r>
              </m:e>
              <m:sub>
                <m:r>
                  <w:rPr>
                    <w:rFonts w:ascii="Cambria Math" w:hint="eastAsia"/>
                  </w:rPr>
                  <m:t>1</m:t>
                </m:r>
              </m:sub>
            </m:sSub>
          </m:num>
          <m:den>
            <m:sSub>
              <m:sSubPr>
                <m:ctrlPr>
                  <w:rPr>
                    <w:rFonts w:ascii="Cambria Math" w:hAnsi="Cambria Math"/>
                    <w:i/>
                  </w:rPr>
                </m:ctrlPr>
              </m:sSubPr>
              <m:e>
                <m:r>
                  <w:rPr>
                    <w:rFonts w:ascii="Cambria Math" w:hAnsi="Cambria Math" w:hint="eastAsia"/>
                  </w:rPr>
                  <m:t>V</m:t>
                </m:r>
              </m:e>
              <m:sub>
                <m:r>
                  <w:rPr>
                    <w:rFonts w:ascii="Cambria Math" w:hint="eastAsia"/>
                  </w:rPr>
                  <m:t>2</m:t>
                </m:r>
              </m:sub>
            </m:sSub>
          </m:den>
        </m:f>
      </m:oMath>
      <w:r>
        <w:rPr>
          <w:rFonts w:ascii="微软雅黑" w:eastAsia="微软雅黑" w:hAnsi="微软雅黑"/>
        </w:rPr>
        <w:tab/>
      </w:r>
      <w:r>
        <w:t>(</w:t>
      </w:r>
      <w:r>
        <w:fldChar w:fldCharType="begin"/>
      </w:r>
      <w:r>
        <w:instrText xml:space="preserve"> AUTONUM </w:instrText>
      </w:r>
      <w:r>
        <w:fldChar w:fldCharType="end"/>
      </w:r>
      <w:r>
        <w:t>)</w:t>
      </w:r>
    </w:p>
    <w:p w:rsidR="00C43E87" w:rsidRDefault="007A77A0">
      <w:pPr>
        <w:pStyle w:val="afffff2"/>
        <w:ind w:firstLine="420"/>
      </w:pPr>
      <w:r>
        <w:rPr>
          <w:rFonts w:hint="eastAsia"/>
        </w:rPr>
        <w:t>式中：</w:t>
      </w:r>
    </w:p>
    <w:p w:rsidR="00C43E87" w:rsidRDefault="007A77A0">
      <w:pPr>
        <w:pStyle w:val="afffff3"/>
        <w:spacing w:line="400" w:lineRule="exact"/>
        <w:ind w:firstLine="420"/>
        <w:rPr>
          <w:vertAlign w:val="subscript"/>
        </w:rPr>
      </w:pPr>
      <w:r>
        <w:rPr>
          <w:i/>
        </w:rPr>
        <w:t>V</w:t>
      </w:r>
      <w:r>
        <w:rPr>
          <w:iCs/>
          <w:vertAlign w:val="subscript"/>
        </w:rPr>
        <w:t>1</w:t>
      </w:r>
      <w:r>
        <w:rPr>
          <w:rFonts w:hAnsi="宋体" w:hint="eastAsia"/>
        </w:rPr>
        <w:t>——Na</w:t>
      </w:r>
      <w:r>
        <w:rPr>
          <w:rFonts w:hAnsi="宋体" w:hint="eastAsia"/>
          <w:vertAlign w:val="subscript"/>
        </w:rPr>
        <w:t>2</w:t>
      </w:r>
      <w:r>
        <w:rPr>
          <w:rFonts w:hAnsi="宋体" w:hint="eastAsia"/>
        </w:rPr>
        <w:t>B</w:t>
      </w:r>
      <w:r>
        <w:rPr>
          <w:rFonts w:hAnsi="宋体" w:hint="eastAsia"/>
          <w:vertAlign w:val="subscript"/>
        </w:rPr>
        <w:t>4</w:t>
      </w:r>
      <w:r>
        <w:rPr>
          <w:rFonts w:hAnsi="宋体" w:hint="eastAsia"/>
        </w:rPr>
        <w:t>O</w:t>
      </w:r>
      <w:r>
        <w:rPr>
          <w:rFonts w:hAnsi="宋体" w:hint="eastAsia"/>
          <w:vertAlign w:val="subscript"/>
        </w:rPr>
        <w:t>7</w:t>
      </w:r>
      <w:r>
        <w:rPr>
          <w:rFonts w:hAnsi="宋体" w:hint="eastAsia"/>
        </w:rPr>
        <w:t>溶液（5.1.3）的体积，单位为</w:t>
      </w:r>
      <w:r>
        <w:rPr>
          <w:rFonts w:hAnsi="宋体"/>
        </w:rPr>
        <w:t> </w:t>
      </w:r>
      <w:r>
        <w:rPr>
          <w:rFonts w:hAnsi="宋体" w:hint="eastAsia"/>
        </w:rPr>
        <w:t>毫升（m</w:t>
      </w:r>
      <w:r>
        <w:rPr>
          <w:rFonts w:hAnsi="宋体"/>
        </w:rPr>
        <w:t>L</w:t>
      </w:r>
      <w:r>
        <w:rPr>
          <w:rFonts w:hAnsi="宋体" w:hint="eastAsia"/>
        </w:rPr>
        <w:t>）；</w:t>
      </w:r>
    </w:p>
    <w:p w:rsidR="00C43E87" w:rsidRDefault="007A77A0">
      <w:pPr>
        <w:pStyle w:val="afffff3"/>
        <w:spacing w:line="400" w:lineRule="exact"/>
        <w:ind w:firstLine="420"/>
        <w:rPr>
          <w:rFonts w:hAnsi="宋体"/>
        </w:rPr>
      </w:pPr>
      <w:r>
        <w:rPr>
          <w:i/>
        </w:rPr>
        <w:t>V</w:t>
      </w:r>
      <w:r>
        <w:rPr>
          <w:iCs/>
          <w:vertAlign w:val="subscript"/>
        </w:rPr>
        <w:t>2</w:t>
      </w:r>
      <w:r>
        <w:rPr>
          <w:rFonts w:hAnsi="宋体" w:hint="eastAsia"/>
        </w:rPr>
        <w:t>——H</w:t>
      </w:r>
      <w:r>
        <w:rPr>
          <w:rFonts w:hAnsi="宋体" w:hint="eastAsia"/>
          <w:vertAlign w:val="subscript"/>
        </w:rPr>
        <w:t>2</w:t>
      </w:r>
      <w:r>
        <w:rPr>
          <w:rFonts w:hAnsi="宋体" w:hint="eastAsia"/>
        </w:rPr>
        <w:t>SO</w:t>
      </w:r>
      <w:r>
        <w:rPr>
          <w:rFonts w:hAnsi="宋体" w:hint="eastAsia"/>
          <w:vertAlign w:val="subscript"/>
        </w:rPr>
        <w:t>4</w:t>
      </w:r>
      <w:r>
        <w:rPr>
          <w:rFonts w:hAnsi="宋体" w:hint="eastAsia"/>
        </w:rPr>
        <w:t>溶液（5.1.4）的体积，单位为</w:t>
      </w:r>
      <w:r>
        <w:rPr>
          <w:rFonts w:hAnsi="宋体"/>
        </w:rPr>
        <w:t> </w:t>
      </w:r>
      <w:r>
        <w:rPr>
          <w:rFonts w:hAnsi="宋体" w:hint="eastAsia"/>
        </w:rPr>
        <w:t>毫升（m</w:t>
      </w:r>
      <w:r>
        <w:rPr>
          <w:rFonts w:hAnsi="宋体"/>
        </w:rPr>
        <w:t>L</w:t>
      </w:r>
      <w:r>
        <w:rPr>
          <w:rFonts w:hAnsi="宋体" w:hint="eastAsia"/>
        </w:rPr>
        <w:t>）；</w:t>
      </w:r>
    </w:p>
    <w:p w:rsidR="00C43E87" w:rsidRDefault="007A77A0">
      <w:pPr>
        <w:pStyle w:val="afffff3"/>
        <w:spacing w:line="400" w:lineRule="exact"/>
        <w:ind w:firstLine="420"/>
        <w:rPr>
          <w:rFonts w:hAnsi="宋体"/>
        </w:rPr>
      </w:pPr>
      <w:r>
        <w:rPr>
          <w:i/>
        </w:rPr>
        <w:t>c</w:t>
      </w:r>
      <w:r>
        <w:rPr>
          <w:iCs/>
          <w:vertAlign w:val="subscript"/>
        </w:rPr>
        <w:t>1</w:t>
      </w:r>
      <w:r>
        <w:rPr>
          <w:rFonts w:hAnsi="宋体" w:hint="eastAsia"/>
        </w:rPr>
        <w:t>——Na</w:t>
      </w:r>
      <w:r>
        <w:rPr>
          <w:rFonts w:hAnsi="宋体" w:hint="eastAsia"/>
          <w:vertAlign w:val="subscript"/>
        </w:rPr>
        <w:t>2</w:t>
      </w:r>
      <w:r>
        <w:rPr>
          <w:rFonts w:hAnsi="宋体" w:hint="eastAsia"/>
        </w:rPr>
        <w:t>B</w:t>
      </w:r>
      <w:r>
        <w:rPr>
          <w:rFonts w:hAnsi="宋体" w:hint="eastAsia"/>
          <w:vertAlign w:val="subscript"/>
        </w:rPr>
        <w:t>4</w:t>
      </w:r>
      <w:r>
        <w:rPr>
          <w:rFonts w:hAnsi="宋体" w:hint="eastAsia"/>
        </w:rPr>
        <w:t>O</w:t>
      </w:r>
      <w:r>
        <w:rPr>
          <w:rFonts w:hAnsi="宋体" w:hint="eastAsia"/>
          <w:vertAlign w:val="subscript"/>
        </w:rPr>
        <w:t>7</w:t>
      </w:r>
      <w:r>
        <w:rPr>
          <w:rFonts w:hAnsi="宋体" w:hint="eastAsia"/>
        </w:rPr>
        <w:t>参比溶液（5.1.3）的浓度，单位为</w:t>
      </w:r>
      <w:r>
        <w:rPr>
          <w:rFonts w:hAnsi="宋体"/>
        </w:rPr>
        <w:t> </w:t>
      </w:r>
      <w:r>
        <w:rPr>
          <w:rFonts w:hAnsi="宋体" w:hint="eastAsia"/>
        </w:rPr>
        <w:t>摩尔每升（</w:t>
      </w:r>
      <w:proofErr w:type="spellStart"/>
      <w:r>
        <w:rPr>
          <w:rFonts w:hint="eastAsia"/>
        </w:rPr>
        <w:t>mol</w:t>
      </w:r>
      <w:proofErr w:type="spellEnd"/>
      <w:r>
        <w:rPr>
          <w:rFonts w:hAnsi="宋体" w:hint="eastAsia"/>
        </w:rPr>
        <w:t>/L）</w:t>
      </w:r>
      <w:r>
        <w:rPr>
          <w:rFonts w:hAnsi="宋体"/>
        </w:rPr>
        <w:t> </w:t>
      </w:r>
      <w:r>
        <w:rPr>
          <w:rFonts w:hAnsi="宋体" w:hint="eastAsia"/>
        </w:rPr>
        <w:t>；</w:t>
      </w:r>
    </w:p>
    <w:p w:rsidR="00C43E87" w:rsidRDefault="007A77A0">
      <w:pPr>
        <w:pStyle w:val="afffff3"/>
        <w:spacing w:line="400" w:lineRule="exact"/>
        <w:ind w:firstLine="420"/>
        <w:rPr>
          <w:rFonts w:hAnsi="宋体"/>
        </w:rPr>
      </w:pPr>
      <w:r>
        <w:rPr>
          <w:i/>
        </w:rPr>
        <w:t>c</w:t>
      </w:r>
      <w:r>
        <w:rPr>
          <w:iCs/>
          <w:vertAlign w:val="subscript"/>
        </w:rPr>
        <w:t>2</w:t>
      </w:r>
      <w:r>
        <w:rPr>
          <w:rFonts w:hAnsi="宋体" w:hint="eastAsia"/>
        </w:rPr>
        <w:t>——H</w:t>
      </w:r>
      <w:r>
        <w:rPr>
          <w:rFonts w:hAnsi="宋体" w:hint="eastAsia"/>
          <w:vertAlign w:val="subscript"/>
        </w:rPr>
        <w:t>2</w:t>
      </w:r>
      <w:r>
        <w:rPr>
          <w:rFonts w:hAnsi="宋体" w:hint="eastAsia"/>
        </w:rPr>
        <w:t>SO</w:t>
      </w:r>
      <w:r>
        <w:rPr>
          <w:rFonts w:hAnsi="宋体" w:hint="eastAsia"/>
          <w:vertAlign w:val="subscript"/>
        </w:rPr>
        <w:t>4</w:t>
      </w:r>
      <w:r>
        <w:rPr>
          <w:rFonts w:hAnsi="宋体" w:hint="eastAsia"/>
        </w:rPr>
        <w:t>溶液（5.1.4）的实际浓度，单位为</w:t>
      </w:r>
      <w:r>
        <w:rPr>
          <w:rFonts w:hAnsi="宋体"/>
        </w:rPr>
        <w:t> </w:t>
      </w:r>
      <w:r>
        <w:rPr>
          <w:rFonts w:hAnsi="宋体" w:hint="eastAsia"/>
        </w:rPr>
        <w:t>摩尔每升（</w:t>
      </w:r>
      <w:proofErr w:type="spellStart"/>
      <w:r>
        <w:rPr>
          <w:rFonts w:hint="eastAsia"/>
        </w:rPr>
        <w:t>mol</w:t>
      </w:r>
      <w:proofErr w:type="spellEnd"/>
      <w:r>
        <w:rPr>
          <w:rFonts w:hAnsi="宋体" w:hint="eastAsia"/>
        </w:rPr>
        <w:t>/L）；</w:t>
      </w:r>
    </w:p>
    <w:p w:rsidR="00C43E87" w:rsidRDefault="007A77A0">
      <w:pPr>
        <w:pStyle w:val="afffff3"/>
        <w:spacing w:line="400" w:lineRule="exact"/>
        <w:ind w:firstLine="420"/>
        <w:rPr>
          <w:rFonts w:hAnsi="宋体"/>
        </w:rPr>
      </w:pPr>
      <w:r>
        <w:rPr>
          <w:rFonts w:hAnsi="宋体" w:hint="eastAsia"/>
        </w:rPr>
        <w:t>计算并采用三位有效数字的硫酸标准溶液实际浓度。</w:t>
      </w:r>
    </w:p>
    <w:p w:rsidR="00C43E87" w:rsidRDefault="007A77A0">
      <w:pPr>
        <w:pStyle w:val="affe"/>
        <w:spacing w:before="156" w:after="156"/>
      </w:pPr>
      <w:bookmarkStart w:id="73" w:name="_Toc165022556"/>
      <w:r>
        <w:rPr>
          <w:rFonts w:hint="eastAsia"/>
        </w:rPr>
        <w:t>氢氧化钠标准滴定溶液，</w:t>
      </w:r>
      <w:r>
        <w:rPr>
          <w:rFonts w:ascii="宋体" w:eastAsia="宋体" w:hAnsi="宋体"/>
          <w:i/>
          <w:iCs/>
        </w:rPr>
        <w:t>c</w:t>
      </w:r>
      <w:r>
        <w:rPr>
          <w:rFonts w:ascii="宋体" w:eastAsia="宋体" w:hAnsi="宋体" w:hint="eastAsia"/>
        </w:rPr>
        <w:t>（</w:t>
      </w:r>
      <w:proofErr w:type="spellStart"/>
      <w:r>
        <w:rPr>
          <w:rFonts w:ascii="宋体" w:eastAsia="宋体" w:hAnsi="宋体"/>
        </w:rPr>
        <w:t>NaOH</w:t>
      </w:r>
      <w:proofErr w:type="spellEnd"/>
      <w:r>
        <w:rPr>
          <w:rFonts w:ascii="宋体" w:eastAsia="宋体" w:hAnsi="宋体" w:hint="eastAsia"/>
        </w:rPr>
        <w:t>）</w:t>
      </w:r>
      <w:r>
        <w:rPr>
          <w:rFonts w:ascii="宋体" w:eastAsia="宋体" w:hAnsi="宋体"/>
        </w:rPr>
        <w:t>=</w:t>
      </w:r>
      <w:r>
        <w:rPr>
          <w:rFonts w:ascii="宋体" w:eastAsia="宋体" w:hAnsi="宋体" w:hint="eastAsia"/>
        </w:rPr>
        <w:t>0.1</w:t>
      </w:r>
      <w:r>
        <w:rPr>
          <w:rFonts w:ascii="宋体" w:eastAsia="宋体" w:hAnsi="宋体" w:cs="宋体" w:hint="eastAsia"/>
        </w:rPr>
        <w:t xml:space="preserve"> </w:t>
      </w:r>
      <w:proofErr w:type="spellStart"/>
      <w:r>
        <w:rPr>
          <w:rFonts w:ascii="宋体" w:eastAsia="宋体" w:hAnsi="宋体" w:hint="eastAsia"/>
        </w:rPr>
        <w:t>mol</w:t>
      </w:r>
      <w:proofErr w:type="spellEnd"/>
      <w:r>
        <w:rPr>
          <w:rFonts w:ascii="宋体" w:eastAsia="宋体" w:hAnsi="宋体" w:hint="eastAsia"/>
        </w:rPr>
        <w:t>/L</w:t>
      </w:r>
      <w:r>
        <w:rPr>
          <w:rFonts w:hint="eastAsia"/>
        </w:rPr>
        <w:t>。</w:t>
      </w:r>
      <w:bookmarkEnd w:id="73"/>
    </w:p>
    <w:p w:rsidR="00C43E87" w:rsidRDefault="007A77A0">
      <w:pPr>
        <w:pStyle w:val="afffff3"/>
        <w:ind w:firstLine="420"/>
        <w:rPr>
          <w:rFonts w:hAnsi="宋体"/>
        </w:rPr>
      </w:pPr>
      <w:r>
        <w:rPr>
          <w:rFonts w:hAnsi="宋体" w:hint="eastAsia"/>
        </w:rPr>
        <w:t>用已知实际浓度的0.0</w:t>
      </w:r>
      <w:r>
        <w:rPr>
          <w:rFonts w:hAnsi="宋体"/>
        </w:rPr>
        <w:t>1</w:t>
      </w:r>
      <w:r>
        <w:rPr>
          <w:rFonts w:ascii="MS Mincho" w:eastAsia="MS Mincho" w:hAnsi="MS Mincho" w:cs="MS Mincho" w:hint="eastAsia"/>
        </w:rPr>
        <w:t> </w:t>
      </w:r>
      <w:proofErr w:type="spellStart"/>
      <w:r>
        <w:rPr>
          <w:rFonts w:hAnsi="宋体" w:hint="eastAsia"/>
        </w:rPr>
        <w:t>mol</w:t>
      </w:r>
      <w:proofErr w:type="spellEnd"/>
      <w:r>
        <w:rPr>
          <w:rFonts w:hAnsi="宋体" w:hint="eastAsia"/>
        </w:rPr>
        <w:t>/L硫酸溶液作为参比标准溶液，按5.1.4所</w:t>
      </w:r>
      <w:proofErr w:type="gramStart"/>
      <w:r>
        <w:rPr>
          <w:rFonts w:hAnsi="宋体" w:hint="eastAsia"/>
        </w:rPr>
        <w:t>述相同</w:t>
      </w:r>
      <w:proofErr w:type="gramEnd"/>
      <w:r>
        <w:rPr>
          <w:rFonts w:hAnsi="宋体" w:hint="eastAsia"/>
        </w:rPr>
        <w:t>步骤进行标定。</w:t>
      </w:r>
    </w:p>
    <w:p w:rsidR="00C43E87" w:rsidRDefault="007A77A0">
      <w:pPr>
        <w:pStyle w:val="affe"/>
        <w:spacing w:before="156" w:after="156"/>
      </w:pPr>
      <w:bookmarkStart w:id="74" w:name="_Toc165022557"/>
      <w:r>
        <w:rPr>
          <w:rFonts w:hint="eastAsia"/>
        </w:rPr>
        <w:t>氢氧化钠溶液</w:t>
      </w:r>
      <w:r>
        <w:rPr>
          <w:rFonts w:ascii="宋体" w:eastAsia="宋体" w:hAnsi="宋体" w:hint="eastAsia"/>
        </w:rPr>
        <w:t xml:space="preserve">（CAS </w:t>
      </w:r>
      <w:hyperlink r:id="rId37" w:tgtFrame="http://search.ichemistry.cn/_blank" w:tooltip="20439" w:history="1">
        <w:r>
          <w:rPr>
            <w:rFonts w:ascii="宋体" w:eastAsia="宋体" w:hAnsi="宋体" w:cs="宋体"/>
            <w:szCs w:val="21"/>
          </w:rPr>
          <w:t>1310-73-2</w:t>
        </w:r>
      </w:hyperlink>
      <w:r>
        <w:rPr>
          <w:rFonts w:ascii="宋体" w:eastAsia="宋体" w:hAnsi="宋体" w:hint="eastAsia"/>
        </w:rPr>
        <w:t>）</w:t>
      </w:r>
      <w:r>
        <w:rPr>
          <w:rFonts w:hint="eastAsia"/>
        </w:rPr>
        <w:t>，</w:t>
      </w:r>
      <w:r>
        <w:rPr>
          <w:rFonts w:ascii="宋体" w:eastAsia="宋体" w:hAnsi="宋体"/>
          <w:i/>
          <w:iCs/>
        </w:rPr>
        <w:t>c</w:t>
      </w:r>
      <w:r>
        <w:rPr>
          <w:rFonts w:ascii="宋体" w:eastAsia="宋体" w:hAnsi="宋体" w:hint="eastAsia"/>
        </w:rPr>
        <w:t>（</w:t>
      </w:r>
      <w:proofErr w:type="spellStart"/>
      <w:r>
        <w:rPr>
          <w:rFonts w:ascii="宋体" w:eastAsia="宋体" w:hAnsi="宋体"/>
        </w:rPr>
        <w:t>NaOH</w:t>
      </w:r>
      <w:proofErr w:type="spellEnd"/>
      <w:r>
        <w:rPr>
          <w:rFonts w:ascii="宋体" w:eastAsia="宋体" w:hAnsi="宋体" w:hint="eastAsia"/>
        </w:rPr>
        <w:t>）</w:t>
      </w:r>
      <w:bookmarkStart w:id="75" w:name="_Hlk66436207"/>
      <w:r>
        <w:rPr>
          <w:rFonts w:ascii="宋体" w:eastAsia="宋体" w:hAnsi="宋体" w:hint="eastAsia"/>
        </w:rPr>
        <w:t>≈</w:t>
      </w:r>
      <w:bookmarkEnd w:id="75"/>
      <w:r>
        <w:rPr>
          <w:rFonts w:ascii="宋体" w:eastAsia="宋体" w:hAnsi="宋体"/>
        </w:rPr>
        <w:t>10</w:t>
      </w:r>
      <w:r>
        <w:rPr>
          <w:rFonts w:ascii="MS Mincho" w:eastAsia="MS Mincho" w:hAnsi="MS Mincho" w:cs="MS Mincho" w:hint="eastAsia"/>
        </w:rPr>
        <w:t> </w:t>
      </w:r>
      <w:proofErr w:type="spellStart"/>
      <w:r>
        <w:rPr>
          <w:rFonts w:ascii="宋体" w:eastAsia="宋体" w:hAnsi="宋体"/>
        </w:rPr>
        <w:t>mol</w:t>
      </w:r>
      <w:proofErr w:type="spellEnd"/>
      <w:r>
        <w:rPr>
          <w:rFonts w:ascii="宋体" w:eastAsia="宋体" w:hAnsi="宋体"/>
        </w:rPr>
        <w:t xml:space="preserve">/L </w:t>
      </w:r>
      <w:r>
        <w:rPr>
          <w:rFonts w:ascii="宋体" w:eastAsia="宋体" w:hAnsi="宋体" w:hint="eastAsia"/>
        </w:rPr>
        <w:t>(40%密度)。</w:t>
      </w:r>
      <w:bookmarkEnd w:id="74"/>
    </w:p>
    <w:p w:rsidR="00C43E87" w:rsidRDefault="007A77A0">
      <w:pPr>
        <w:pStyle w:val="afffff3"/>
        <w:ind w:firstLine="420"/>
        <w:rPr>
          <w:rFonts w:hAnsi="宋体"/>
        </w:rPr>
      </w:pPr>
      <w:r>
        <w:rPr>
          <w:rFonts w:hAnsi="宋体" w:hint="eastAsia"/>
        </w:rPr>
        <w:t>称取400</w:t>
      </w:r>
      <w:bookmarkStart w:id="76" w:name="_Hlk66436037"/>
      <w:r>
        <w:rPr>
          <w:rFonts w:ascii="MS Mincho" w:eastAsia="MS Mincho" w:hAnsi="MS Mincho" w:cs="MS Mincho"/>
        </w:rPr>
        <w:t> </w:t>
      </w:r>
      <w:bookmarkEnd w:id="76"/>
      <w:r>
        <w:rPr>
          <w:rFonts w:hAnsi="宋体" w:hint="eastAsia"/>
        </w:rPr>
        <w:t>g固体氢氧化钠溶于600</w:t>
      </w:r>
      <w:r>
        <w:rPr>
          <w:rFonts w:ascii="MS Mincho" w:eastAsia="MS Mincho" w:hAnsi="MS Mincho" w:cs="MS Mincho"/>
        </w:rPr>
        <w:t> </w:t>
      </w:r>
      <w:r>
        <w:rPr>
          <w:rFonts w:hAnsi="宋体" w:hint="eastAsia"/>
        </w:rPr>
        <w:t>mL水中并稀释至100</w:t>
      </w:r>
      <w:r>
        <w:rPr>
          <w:rFonts w:hAnsi="宋体"/>
        </w:rPr>
        <w:t> </w:t>
      </w:r>
      <w:r>
        <w:rPr>
          <w:rFonts w:hAnsi="宋体" w:hint="eastAsia"/>
        </w:rPr>
        <w:t>0</w:t>
      </w:r>
      <w:bookmarkStart w:id="77" w:name="OLE_LINK5"/>
      <w:bookmarkStart w:id="78" w:name="OLE_LINK4"/>
      <w:bookmarkEnd w:id="77"/>
      <w:r>
        <w:rPr>
          <w:rFonts w:ascii="MS Mincho" w:eastAsia="MS Mincho" w:hAnsi="MS Mincho" w:cs="MS Mincho" w:hint="eastAsia"/>
        </w:rPr>
        <w:t> </w:t>
      </w:r>
      <w:bookmarkEnd w:id="78"/>
      <w:r>
        <w:rPr>
          <w:rFonts w:hAnsi="宋体" w:hint="eastAsia"/>
        </w:rPr>
        <w:t>mL。</w:t>
      </w:r>
    </w:p>
    <w:p w:rsidR="00C43E87" w:rsidRDefault="007A77A0">
      <w:pPr>
        <w:pStyle w:val="affe"/>
        <w:spacing w:before="156" w:after="156"/>
      </w:pPr>
      <w:bookmarkStart w:id="79" w:name="_Toc165022558"/>
      <w:r>
        <w:rPr>
          <w:rFonts w:hint="eastAsia"/>
        </w:rPr>
        <w:t>硼酸溶液</w:t>
      </w:r>
      <w:r>
        <w:rPr>
          <w:rFonts w:ascii="宋体" w:eastAsia="宋体" w:hAnsi="宋体" w:hint="eastAsia"/>
        </w:rPr>
        <w:t xml:space="preserve">（CAS </w:t>
      </w:r>
      <w:hyperlink r:id="rId38" w:tgtFrame="http://search.ichemistry.cn/_blank" w:tooltip="26128" w:history="1">
        <w:r>
          <w:rPr>
            <w:rFonts w:ascii="宋体" w:eastAsia="宋体" w:hAnsi="宋体" w:cs="宋体"/>
            <w:szCs w:val="21"/>
          </w:rPr>
          <w:t>10043-35-3</w:t>
        </w:r>
      </w:hyperlink>
      <w:r>
        <w:rPr>
          <w:rFonts w:ascii="宋体" w:eastAsia="宋体" w:hAnsi="宋体" w:hint="eastAsia"/>
        </w:rPr>
        <w:t>）</w:t>
      </w:r>
      <w:r>
        <w:rPr>
          <w:rFonts w:hint="eastAsia"/>
        </w:rPr>
        <w:t>，</w:t>
      </w:r>
      <w:r>
        <w:rPr>
          <w:rFonts w:ascii="宋体" w:eastAsia="宋体" w:hAnsi="宋体"/>
          <w:i/>
          <w:iCs/>
        </w:rPr>
        <w:t>c</w:t>
      </w:r>
      <w:r>
        <w:rPr>
          <w:rFonts w:ascii="宋体" w:eastAsia="宋体" w:hAnsi="宋体" w:hint="eastAsia"/>
        </w:rPr>
        <w:t>（</w:t>
      </w:r>
      <w:r>
        <w:rPr>
          <w:rFonts w:ascii="宋体" w:eastAsia="宋体" w:hAnsi="宋体"/>
        </w:rPr>
        <w:t>H</w:t>
      </w:r>
      <w:r>
        <w:rPr>
          <w:rFonts w:ascii="宋体" w:eastAsia="宋体" w:hAnsi="宋体"/>
          <w:vertAlign w:val="subscript"/>
        </w:rPr>
        <w:t>3</w:t>
      </w:r>
      <w:r>
        <w:rPr>
          <w:rFonts w:ascii="宋体" w:eastAsia="宋体" w:hAnsi="宋体"/>
        </w:rPr>
        <w:t>BO</w:t>
      </w:r>
      <w:r>
        <w:rPr>
          <w:rFonts w:ascii="宋体" w:eastAsia="宋体" w:hAnsi="宋体"/>
          <w:vertAlign w:val="subscript"/>
        </w:rPr>
        <w:t>3</w:t>
      </w:r>
      <w:r>
        <w:rPr>
          <w:rFonts w:ascii="宋体" w:eastAsia="宋体" w:hAnsi="宋体" w:hint="eastAsia"/>
        </w:rPr>
        <w:t>）≈</w:t>
      </w:r>
      <w:r>
        <w:rPr>
          <w:rFonts w:ascii="宋体" w:eastAsia="宋体" w:hAnsi="宋体"/>
        </w:rPr>
        <w:t>0.17</w:t>
      </w:r>
      <w:r>
        <w:rPr>
          <w:rFonts w:ascii="MS Mincho" w:eastAsia="MS Mincho" w:hAnsi="MS Mincho" w:cs="MS Mincho" w:hint="eastAsia"/>
        </w:rPr>
        <w:t> </w:t>
      </w:r>
      <w:proofErr w:type="spellStart"/>
      <w:r>
        <w:rPr>
          <w:rFonts w:ascii="宋体" w:eastAsia="宋体" w:hAnsi="宋体" w:hint="eastAsia"/>
        </w:rPr>
        <w:t>mol</w:t>
      </w:r>
      <w:proofErr w:type="spellEnd"/>
      <w:r>
        <w:rPr>
          <w:rFonts w:ascii="宋体" w:eastAsia="宋体" w:hAnsi="宋体" w:hint="eastAsia"/>
        </w:rPr>
        <w:t>/L。</w:t>
      </w:r>
      <w:bookmarkEnd w:id="79"/>
    </w:p>
    <w:p w:rsidR="00C43E87" w:rsidRDefault="007A77A0">
      <w:pPr>
        <w:pStyle w:val="afffff3"/>
        <w:ind w:firstLine="420"/>
        <w:rPr>
          <w:rFonts w:hAnsi="宋体"/>
        </w:rPr>
      </w:pPr>
      <w:r>
        <w:rPr>
          <w:rFonts w:hAnsi="宋体" w:hint="eastAsia"/>
        </w:rPr>
        <w:t>称取10.5</w:t>
      </w:r>
      <w:r>
        <w:rPr>
          <w:rFonts w:ascii="MS Mincho" w:eastAsia="MS Mincho" w:hAnsi="MS Mincho" w:cs="MS Mincho" w:hint="eastAsia"/>
        </w:rPr>
        <w:t> </w:t>
      </w:r>
      <w:r>
        <w:rPr>
          <w:rFonts w:hAnsi="宋体" w:hint="eastAsia"/>
        </w:rPr>
        <w:t>g固体硼酸溶于水中，必要时加热，然后稀释至100</w:t>
      </w:r>
      <w:r>
        <w:rPr>
          <w:rFonts w:hAnsi="宋体"/>
        </w:rPr>
        <w:t> </w:t>
      </w:r>
      <w:r>
        <w:rPr>
          <w:rFonts w:hAnsi="宋体" w:hint="eastAsia"/>
        </w:rPr>
        <w:t>0</w:t>
      </w:r>
      <w:r>
        <w:rPr>
          <w:rFonts w:ascii="MS Mincho" w:eastAsia="MS Mincho" w:hAnsi="MS Mincho" w:cs="MS Mincho" w:hint="eastAsia"/>
        </w:rPr>
        <w:t> </w:t>
      </w:r>
      <w:r>
        <w:rPr>
          <w:rFonts w:hAnsi="宋体" w:hint="eastAsia"/>
        </w:rPr>
        <w:t>mL</w:t>
      </w:r>
      <w:r>
        <w:rPr>
          <w:rFonts w:hAnsi="宋体" w:cs="宋体" w:hint="eastAsia"/>
        </w:rPr>
        <w:t>，再冷却至室温。</w:t>
      </w:r>
    </w:p>
    <w:p w:rsidR="00C43E87" w:rsidRDefault="007A77A0">
      <w:pPr>
        <w:pStyle w:val="affe"/>
        <w:spacing w:before="156" w:after="156"/>
      </w:pPr>
      <w:bookmarkStart w:id="80" w:name="_Toc165022559"/>
      <w:r>
        <w:rPr>
          <w:rFonts w:hint="eastAsia"/>
        </w:rPr>
        <w:t>混合指示剂溶液</w:t>
      </w:r>
      <w:bookmarkEnd w:id="80"/>
      <w:r>
        <w:rPr>
          <w:rFonts w:hint="eastAsia"/>
        </w:rPr>
        <w:t>A</w:t>
      </w:r>
    </w:p>
    <w:p w:rsidR="00C43E87" w:rsidRDefault="007A77A0">
      <w:pPr>
        <w:pStyle w:val="afffff3"/>
        <w:ind w:firstLine="420"/>
        <w:rPr>
          <w:rFonts w:hAnsi="宋体"/>
        </w:rPr>
      </w:pPr>
      <w:r>
        <w:rPr>
          <w:rFonts w:hAnsi="宋体" w:hint="eastAsia"/>
        </w:rPr>
        <w:lastRenderedPageBreak/>
        <w:t>称取0.1</w:t>
      </w:r>
      <w:r>
        <w:rPr>
          <w:rFonts w:ascii="MS Mincho" w:eastAsia="MS Mincho" w:hAnsi="MS Mincho" w:cs="MS Mincho" w:hint="eastAsia"/>
        </w:rPr>
        <w:t> </w:t>
      </w:r>
      <w:r>
        <w:rPr>
          <w:rFonts w:hAnsi="宋体" w:hint="eastAsia"/>
        </w:rPr>
        <w:t>g甲基红和0.05</w:t>
      </w:r>
      <w:r>
        <w:rPr>
          <w:rFonts w:ascii="MS Mincho" w:eastAsia="MS Mincho" w:hAnsi="MS Mincho" w:cs="MS Mincho"/>
        </w:rPr>
        <w:t> </w:t>
      </w:r>
      <w:r>
        <w:rPr>
          <w:rFonts w:hAnsi="宋体" w:hint="eastAsia"/>
        </w:rPr>
        <w:t>g亚甲基蓝溶于100</w:t>
      </w:r>
      <w:r>
        <w:rPr>
          <w:rFonts w:ascii="MS Mincho" w:eastAsia="MS Mincho" w:hAnsi="MS Mincho" w:cs="MS Mincho" w:hint="eastAsia"/>
        </w:rPr>
        <w:t> </w:t>
      </w:r>
      <w:r>
        <w:rPr>
          <w:rFonts w:hAnsi="宋体" w:hint="eastAsia"/>
        </w:rPr>
        <w:t>mL体积分数至少为95%的乙醇中。</w:t>
      </w:r>
    </w:p>
    <w:p w:rsidR="00C43E87" w:rsidRDefault="007A77A0">
      <w:pPr>
        <w:pStyle w:val="afffff3"/>
        <w:ind w:firstLine="420"/>
        <w:rPr>
          <w:rFonts w:hAnsi="宋体"/>
        </w:rPr>
      </w:pPr>
      <w:r>
        <w:rPr>
          <w:rFonts w:hAnsi="宋体" w:hint="eastAsia"/>
        </w:rPr>
        <w:t>此指示剂在存放过程中会变质，应随用随配。</w:t>
      </w:r>
    </w:p>
    <w:p w:rsidR="00C43E87" w:rsidRDefault="007A77A0">
      <w:pPr>
        <w:pStyle w:val="affd"/>
        <w:spacing w:before="156" w:after="156"/>
        <w:ind w:left="0"/>
      </w:pPr>
      <w:bookmarkStart w:id="81" w:name="_Toc27100"/>
      <w:bookmarkStart w:id="82" w:name="_Toc165022560"/>
      <w:bookmarkStart w:id="83" w:name="_Toc66377364"/>
      <w:bookmarkStart w:id="84" w:name="_Toc165022608"/>
      <w:bookmarkEnd w:id="81"/>
      <w:r>
        <w:rPr>
          <w:rFonts w:hint="eastAsia"/>
        </w:rPr>
        <w:t>仪器</w:t>
      </w:r>
      <w:bookmarkEnd w:id="82"/>
      <w:bookmarkEnd w:id="83"/>
      <w:bookmarkEnd w:id="84"/>
    </w:p>
    <w:p w:rsidR="00C43E87" w:rsidRDefault="007A77A0">
      <w:pPr>
        <w:pStyle w:val="afffff3"/>
        <w:ind w:firstLine="420"/>
        <w:rPr>
          <w:rFonts w:hAnsi="宋体"/>
        </w:rPr>
      </w:pPr>
      <w:r>
        <w:rPr>
          <w:rFonts w:hAnsi="宋体" w:hint="eastAsia"/>
        </w:rPr>
        <w:t>实验室常规仪器以及备有容量为800</w:t>
      </w:r>
      <w:r>
        <w:rPr>
          <w:rFonts w:ascii="MS Mincho" w:eastAsia="MS Mincho" w:hAnsi="MS Mincho" w:cs="MS Mincho" w:hint="eastAsia"/>
        </w:rPr>
        <w:t> </w:t>
      </w:r>
      <w:r>
        <w:rPr>
          <w:rFonts w:hAnsi="宋体" w:hint="eastAsia"/>
        </w:rPr>
        <w:t>m</w:t>
      </w:r>
      <w:r>
        <w:rPr>
          <w:rFonts w:hAnsi="宋体"/>
        </w:rPr>
        <w:t>L</w:t>
      </w:r>
      <w:r>
        <w:rPr>
          <w:rFonts w:hAnsi="宋体" w:hint="eastAsia"/>
        </w:rPr>
        <w:t>消化瓶的</w:t>
      </w:r>
      <w:proofErr w:type="gramStart"/>
      <w:r>
        <w:rPr>
          <w:rFonts w:hAnsi="宋体" w:hint="eastAsia"/>
        </w:rPr>
        <w:t>凯氏定氮仪</w:t>
      </w:r>
      <w:proofErr w:type="gramEnd"/>
      <w:r>
        <w:rPr>
          <w:rFonts w:hAnsi="宋体" w:hint="eastAsia"/>
        </w:rPr>
        <w:t>。</w:t>
      </w:r>
    </w:p>
    <w:p w:rsidR="00C43E87" w:rsidRDefault="007A77A0">
      <w:pPr>
        <w:pStyle w:val="affd"/>
        <w:spacing w:before="156" w:after="156"/>
        <w:ind w:left="0"/>
      </w:pPr>
      <w:bookmarkStart w:id="85" w:name="_Toc15518"/>
      <w:bookmarkStart w:id="86" w:name="_Toc165022561"/>
      <w:bookmarkStart w:id="87" w:name="_Toc66377365"/>
      <w:bookmarkStart w:id="88" w:name="_Toc165022609"/>
      <w:bookmarkEnd w:id="85"/>
      <w:r>
        <w:rPr>
          <w:rFonts w:hint="eastAsia"/>
        </w:rPr>
        <w:t>取样和试样制备</w:t>
      </w:r>
      <w:bookmarkEnd w:id="86"/>
      <w:bookmarkEnd w:id="87"/>
      <w:bookmarkEnd w:id="88"/>
    </w:p>
    <w:p w:rsidR="00C43E87" w:rsidRDefault="007A77A0">
      <w:pPr>
        <w:pStyle w:val="afffff3"/>
        <w:ind w:firstLine="420"/>
        <w:rPr>
          <w:rFonts w:hAnsi="宋体"/>
        </w:rPr>
      </w:pPr>
      <w:r>
        <w:rPr>
          <w:rFonts w:hAnsi="宋体" w:hint="eastAsia"/>
        </w:rPr>
        <w:t>测定生胶的氮含量时，应按GB/T 15340规定的方法取样和制备均匀化样品，再从均匀化样品中取出试样。</w:t>
      </w:r>
    </w:p>
    <w:p w:rsidR="00C43E87" w:rsidRDefault="007A77A0">
      <w:pPr>
        <w:pStyle w:val="afffff3"/>
        <w:ind w:firstLine="420"/>
        <w:rPr>
          <w:rFonts w:hAnsi="宋体"/>
        </w:rPr>
      </w:pPr>
      <w:r>
        <w:rPr>
          <w:rFonts w:hAnsi="宋体" w:hint="eastAsia"/>
        </w:rPr>
        <w:t>测定胶乳的氮含量时，应按</w:t>
      </w:r>
      <w:r>
        <w:rPr>
          <w:rFonts w:hAnsi="宋体"/>
        </w:rPr>
        <w:t>GB/T 8290</w:t>
      </w:r>
      <w:r>
        <w:rPr>
          <w:rFonts w:hAnsi="宋体" w:hint="eastAsia"/>
        </w:rPr>
        <w:t>规定的方法取一个有代表性的经充分混合的胶乳试样10 g，再按GB/T 8298规定的方法</w:t>
      </w:r>
      <w:proofErr w:type="gramStart"/>
      <w:r>
        <w:rPr>
          <w:rFonts w:hAnsi="宋体" w:hint="eastAsia"/>
        </w:rPr>
        <w:t>干燥至</w:t>
      </w:r>
      <w:proofErr w:type="gramEnd"/>
      <w:r>
        <w:rPr>
          <w:rFonts w:hAnsi="宋体" w:hint="eastAsia"/>
        </w:rPr>
        <w:t>恒重。</w:t>
      </w:r>
    </w:p>
    <w:p w:rsidR="00C43E87" w:rsidRDefault="007A77A0">
      <w:pPr>
        <w:pStyle w:val="affd"/>
        <w:spacing w:before="156" w:after="156"/>
        <w:ind w:left="0"/>
      </w:pPr>
      <w:bookmarkStart w:id="89" w:name="_Toc66377366"/>
      <w:bookmarkStart w:id="90" w:name="_Toc165022610"/>
      <w:bookmarkStart w:id="91" w:name="_Toc165022562"/>
      <w:r>
        <w:rPr>
          <w:rFonts w:hint="eastAsia"/>
        </w:rPr>
        <w:t>试验步骤</w:t>
      </w:r>
      <w:bookmarkEnd w:id="89"/>
      <w:bookmarkEnd w:id="90"/>
      <w:bookmarkEnd w:id="91"/>
    </w:p>
    <w:p w:rsidR="00C43E87" w:rsidRDefault="007A77A0">
      <w:pPr>
        <w:pStyle w:val="affe"/>
        <w:spacing w:before="156" w:after="156"/>
        <w:rPr>
          <w:rFonts w:ascii="宋体" w:eastAsia="宋体" w:hAnsi="宋体"/>
        </w:rPr>
      </w:pPr>
      <w:bookmarkStart w:id="92" w:name="_Toc165022563"/>
      <w:r>
        <w:rPr>
          <w:rFonts w:ascii="宋体" w:eastAsia="宋体" w:hAnsi="宋体" w:hint="eastAsia"/>
        </w:rPr>
        <w:t>称取约2</w:t>
      </w:r>
      <w:r>
        <w:rPr>
          <w:rFonts w:ascii="MS Mincho" w:eastAsia="MS Mincho" w:hAnsi="MS Mincho" w:cs="MS Mincho" w:hint="eastAsia"/>
        </w:rPr>
        <w:t> </w:t>
      </w:r>
      <w:r>
        <w:rPr>
          <w:rFonts w:ascii="宋体" w:eastAsia="宋体" w:hAnsi="宋体" w:hint="eastAsia"/>
        </w:rPr>
        <w:t>g生胶或已干的胶乳，精确至0.1</w:t>
      </w:r>
      <w:r>
        <w:rPr>
          <w:rFonts w:ascii="MS Mincho" w:eastAsia="MS Mincho" w:hAnsi="MS Mincho" w:cs="MS Mincho" w:hint="eastAsia"/>
        </w:rPr>
        <w:t> </w:t>
      </w:r>
      <w:r>
        <w:rPr>
          <w:rFonts w:ascii="宋体" w:eastAsia="宋体" w:hAnsi="宋体" w:hint="eastAsia"/>
        </w:rPr>
        <w:t>mg,剪碎后置于消化瓶（5.2）。加入18</w:t>
      </w:r>
      <w:r>
        <w:rPr>
          <w:rFonts w:ascii="MS Mincho" w:eastAsia="MS Mincho" w:hAnsi="MS Mincho" w:cs="MS Mincho" w:hint="eastAsia"/>
        </w:rPr>
        <w:t> </w:t>
      </w:r>
      <w:r>
        <w:rPr>
          <w:rFonts w:ascii="宋体" w:eastAsia="宋体" w:hAnsi="宋体" w:hint="eastAsia"/>
        </w:rPr>
        <w:t>g二氧化钛催化剂混合物（5.1.1.1）或</w:t>
      </w:r>
      <w:r>
        <w:rPr>
          <w:rFonts w:ascii="宋体" w:eastAsia="宋体" w:hAnsi="宋体"/>
        </w:rPr>
        <w:t>13</w:t>
      </w:r>
      <w:r>
        <w:rPr>
          <w:rFonts w:ascii="MS Mincho" w:eastAsia="MS Mincho" w:hAnsi="MS Mincho" w:cs="MS Mincho" w:hint="eastAsia"/>
        </w:rPr>
        <w:t> </w:t>
      </w:r>
      <w:r>
        <w:rPr>
          <w:rFonts w:ascii="宋体" w:eastAsia="宋体" w:hAnsi="宋体" w:hint="eastAsia"/>
        </w:rPr>
        <w:t>g硒催化剂混合物（5.1.1.2）和60</w:t>
      </w:r>
      <w:r>
        <w:rPr>
          <w:rFonts w:ascii="宋体" w:eastAsia="MS Mincho" w:hAnsi="MS Mincho" w:cs="MS Mincho"/>
        </w:rPr>
        <w:t> </w:t>
      </w:r>
      <w:r>
        <w:rPr>
          <w:rFonts w:ascii="宋体" w:eastAsia="宋体" w:hAnsi="宋体" w:hint="eastAsia"/>
        </w:rPr>
        <w:t>mL硫酸（5.1.2）。转动</w:t>
      </w:r>
      <w:proofErr w:type="gramStart"/>
      <w:r>
        <w:rPr>
          <w:rFonts w:ascii="宋体" w:eastAsia="宋体" w:hAnsi="宋体" w:hint="eastAsia"/>
        </w:rPr>
        <w:t>消化瓶使内盛物</w:t>
      </w:r>
      <w:proofErr w:type="gramEnd"/>
      <w:r>
        <w:rPr>
          <w:rFonts w:ascii="宋体" w:eastAsia="宋体" w:hAnsi="宋体" w:hint="eastAsia"/>
        </w:rPr>
        <w:t>混匀，然后慢慢加热至沸腾，直至消化液变为清澈，再继续沸腾1</w:t>
      </w:r>
      <w:r>
        <w:rPr>
          <w:rFonts w:ascii="宋体" w:eastAsia="宋体" w:hAnsi="宋体" w:cs="宋体" w:hint="eastAsia"/>
        </w:rPr>
        <w:t xml:space="preserve"> </w:t>
      </w:r>
      <w:r>
        <w:rPr>
          <w:rFonts w:ascii="宋体" w:eastAsia="宋体" w:hAnsi="宋体" w:hint="eastAsia"/>
        </w:rPr>
        <w:t>h。</w:t>
      </w:r>
      <w:bookmarkEnd w:id="92"/>
    </w:p>
    <w:p w:rsidR="00C43E87" w:rsidRDefault="007A77A0">
      <w:pPr>
        <w:pStyle w:val="afff2"/>
      </w:pPr>
      <w:r>
        <w:rPr>
          <w:rFonts w:hint="eastAsia"/>
        </w:rPr>
        <w:t>消化过程产生的酸性气体先收集于碱液中，中和后再弃去。</w:t>
      </w:r>
    </w:p>
    <w:p w:rsidR="00C43E87" w:rsidRDefault="007A77A0">
      <w:pPr>
        <w:pStyle w:val="afffff3"/>
        <w:ind w:firstLine="420"/>
        <w:rPr>
          <w:rFonts w:hAnsi="宋体"/>
        </w:rPr>
      </w:pPr>
      <w:r>
        <w:rPr>
          <w:rFonts w:hAnsi="宋体" w:hint="eastAsia"/>
        </w:rPr>
        <w:t>让消化瓶及其内盛物冷却到室温，小心加入200</w:t>
      </w:r>
      <w:r>
        <w:rPr>
          <w:rFonts w:ascii="MS Mincho" w:eastAsia="MS Mincho" w:hAnsi="MS Mincho" w:cs="MS Mincho" w:hint="eastAsia"/>
        </w:rPr>
        <w:t> </w:t>
      </w:r>
      <w:r>
        <w:rPr>
          <w:rFonts w:hAnsi="宋体" w:hint="eastAsia"/>
        </w:rPr>
        <w:t>mL水，转动消化瓶混匀。</w:t>
      </w:r>
    </w:p>
    <w:p w:rsidR="00C43E87" w:rsidRDefault="007A77A0">
      <w:pPr>
        <w:pStyle w:val="afffff3"/>
        <w:ind w:firstLine="420"/>
        <w:rPr>
          <w:rFonts w:hAnsi="宋体"/>
        </w:rPr>
      </w:pPr>
      <w:r>
        <w:rPr>
          <w:rFonts w:hAnsi="宋体" w:hint="eastAsia"/>
        </w:rPr>
        <w:t>将带有吸收液的接收瓶就位，连接蒸馏仪，</w:t>
      </w:r>
      <w:proofErr w:type="gramStart"/>
      <w:r>
        <w:rPr>
          <w:rFonts w:hAnsi="宋体" w:hint="eastAsia"/>
        </w:rPr>
        <w:t>从滴液</w:t>
      </w:r>
      <w:proofErr w:type="gramEnd"/>
      <w:r>
        <w:rPr>
          <w:rFonts w:hAnsi="宋体" w:hint="eastAsia"/>
        </w:rPr>
        <w:t>漏斗慢慢将</w:t>
      </w:r>
      <w:r>
        <w:rPr>
          <w:rFonts w:hAnsi="宋体"/>
        </w:rPr>
        <w:t>150</w:t>
      </w:r>
      <w:r>
        <w:rPr>
          <w:rFonts w:hAnsi="宋体" w:cs="宋体" w:hint="eastAsia"/>
        </w:rPr>
        <w:t xml:space="preserve"> </w:t>
      </w:r>
      <w:r>
        <w:rPr>
          <w:rFonts w:hAnsi="宋体"/>
        </w:rPr>
        <w:t>mL</w:t>
      </w:r>
      <w:r>
        <w:rPr>
          <w:rFonts w:hAnsi="宋体" w:hint="eastAsia"/>
        </w:rPr>
        <w:t>氢氧化钠溶液（</w:t>
      </w:r>
      <w:r>
        <w:rPr>
          <w:rFonts w:hAnsi="宋体"/>
        </w:rPr>
        <w:t>5.1.6）</w:t>
      </w:r>
      <w:r>
        <w:rPr>
          <w:rFonts w:hAnsi="宋体" w:hint="eastAsia"/>
        </w:rPr>
        <w:t>加入消化瓶。</w:t>
      </w:r>
    </w:p>
    <w:p w:rsidR="00C43E87" w:rsidRDefault="007A77A0">
      <w:pPr>
        <w:pStyle w:val="affe"/>
        <w:spacing w:before="156" w:after="156"/>
        <w:rPr>
          <w:rFonts w:hAnsi="宋体"/>
        </w:rPr>
      </w:pPr>
      <w:bookmarkStart w:id="93" w:name="_Toc165022564"/>
      <w:r>
        <w:rPr>
          <w:rFonts w:ascii="宋体" w:eastAsia="宋体" w:hAnsi="宋体" w:hint="eastAsia"/>
        </w:rPr>
        <w:t>按</w:t>
      </w:r>
      <w:r>
        <w:rPr>
          <w:rFonts w:ascii="宋体" w:eastAsia="宋体" w:hAnsi="宋体"/>
        </w:rPr>
        <w:t>a</w:t>
      </w:r>
      <w:r>
        <w:rPr>
          <w:rFonts w:ascii="宋体" w:eastAsia="宋体" w:hAnsi="宋体" w:hint="eastAsia"/>
        </w:rPr>
        <w:t>)或</w:t>
      </w:r>
      <w:r>
        <w:rPr>
          <w:rFonts w:ascii="宋体" w:eastAsia="宋体" w:hAnsi="宋体"/>
        </w:rPr>
        <w:t>b</w:t>
      </w:r>
      <w:r>
        <w:rPr>
          <w:rFonts w:ascii="宋体" w:eastAsia="宋体" w:hAnsi="宋体" w:hint="eastAsia"/>
        </w:rPr>
        <w:t>)所述步骤对释放出来的</w:t>
      </w:r>
      <w:proofErr w:type="gramStart"/>
      <w:r>
        <w:rPr>
          <w:rFonts w:ascii="宋体" w:eastAsia="宋体" w:hAnsi="宋体" w:hint="eastAsia"/>
        </w:rPr>
        <w:t>氨进行</w:t>
      </w:r>
      <w:proofErr w:type="gramEnd"/>
      <w:r>
        <w:rPr>
          <w:rFonts w:ascii="宋体" w:eastAsia="宋体" w:hAnsi="宋体" w:hint="eastAsia"/>
        </w:rPr>
        <w:t>吸收和滴定。接受瓶的温度应保持在</w:t>
      </w:r>
      <w:r>
        <w:rPr>
          <w:rFonts w:ascii="宋体" w:eastAsia="宋体" w:hAnsi="宋体"/>
        </w:rPr>
        <w:t>30</w:t>
      </w:r>
      <w:r>
        <w:rPr>
          <w:rFonts w:ascii="宋体" w:eastAsia="宋体" w:hAnsi="宋体" w:cs="宋体" w:hint="eastAsia"/>
        </w:rPr>
        <w:t xml:space="preserve"> </w:t>
      </w:r>
      <w:r>
        <w:rPr>
          <w:rFonts w:ascii="宋体" w:eastAsia="宋体" w:hAnsi="宋体" w:hint="eastAsia"/>
        </w:rPr>
        <w:t>℃以下，以防氨的损失。确保适当处理蒸馏瓶中含有硒的废弃物。</w:t>
      </w:r>
      <w:bookmarkEnd w:id="93"/>
    </w:p>
    <w:p w:rsidR="00C43E87" w:rsidRDefault="007A77A0">
      <w:pPr>
        <w:pStyle w:val="af5"/>
        <w:numPr>
          <w:ilvl w:val="0"/>
          <w:numId w:val="32"/>
        </w:numPr>
      </w:pPr>
      <w:r>
        <w:rPr>
          <w:rFonts w:hint="eastAsia"/>
        </w:rPr>
        <w:t>用吸量管吸取75</w:t>
      </w:r>
      <w:r>
        <w:rPr>
          <w:rFonts w:ascii="MS Mincho" w:eastAsia="MS Mincho" w:hAnsi="MS Mincho" w:cs="MS Mincho" w:hint="eastAsia"/>
        </w:rPr>
        <w:t> </w:t>
      </w:r>
      <w:r>
        <w:rPr>
          <w:rFonts w:hint="eastAsia"/>
        </w:rPr>
        <w:t>mL水和25</w:t>
      </w:r>
      <w:r>
        <w:rPr>
          <w:rFonts w:ascii="MS Mincho" w:eastAsia="MS Mincho" w:hAnsi="MS Mincho" w:cs="MS Mincho" w:hint="eastAsia"/>
        </w:rPr>
        <w:t> </w:t>
      </w:r>
      <w:r>
        <w:rPr>
          <w:rFonts w:hint="eastAsia"/>
        </w:rPr>
        <w:t>mL硫酸标准滴定溶液（5.1.4）加入</w:t>
      </w:r>
      <w:proofErr w:type="gramStart"/>
      <w:r>
        <w:rPr>
          <w:rFonts w:hint="eastAsia"/>
        </w:rPr>
        <w:t>蒸馏仪置的</w:t>
      </w:r>
      <w:proofErr w:type="gramEnd"/>
      <w:r>
        <w:rPr>
          <w:rFonts w:hint="eastAsia"/>
        </w:rPr>
        <w:t>接收瓶中，并加入2滴混合指示剂溶液（5.1.8）。将接收瓶定位时，应使冷凝管出管的末端浸入硫酸液面以下。用手按住消化瓶的瓶盖，然后转动</w:t>
      </w:r>
      <w:proofErr w:type="gramStart"/>
      <w:r>
        <w:rPr>
          <w:rFonts w:hint="eastAsia"/>
        </w:rPr>
        <w:t>消化瓶使内盛物</w:t>
      </w:r>
      <w:proofErr w:type="gramEnd"/>
      <w:r>
        <w:rPr>
          <w:rFonts w:hint="eastAsia"/>
        </w:rPr>
        <w:t>充分混匀。立即开始蒸馏，并以稳定的</w:t>
      </w:r>
      <w:proofErr w:type="gramStart"/>
      <w:r>
        <w:rPr>
          <w:rFonts w:hint="eastAsia"/>
        </w:rPr>
        <w:t>馏</w:t>
      </w:r>
      <w:proofErr w:type="gramEnd"/>
      <w:r>
        <w:rPr>
          <w:rFonts w:hint="eastAsia"/>
        </w:rPr>
        <w:t>出速率持续蒸馏直到收集200</w:t>
      </w:r>
      <w:r>
        <w:rPr>
          <w:rFonts w:ascii="MS Mincho" w:eastAsia="MS Mincho" w:hAnsi="MS Mincho" w:cs="MS Mincho"/>
        </w:rPr>
        <w:t> </w:t>
      </w:r>
      <w:r>
        <w:rPr>
          <w:rFonts w:hint="eastAsia"/>
        </w:rPr>
        <w:t>mL蒸馏液。如果指示剂颜色变化，表明吸收液已呈碱性，停止测定。应使用更多的硫酸或者更少的试样重复操作。</w:t>
      </w:r>
    </w:p>
    <w:p w:rsidR="00C43E87" w:rsidRDefault="007A77A0">
      <w:pPr>
        <w:pStyle w:val="af5"/>
        <w:numPr>
          <w:ilvl w:val="0"/>
          <w:numId w:val="0"/>
        </w:numPr>
        <w:ind w:left="851"/>
      </w:pPr>
      <w:r>
        <w:rPr>
          <w:rFonts w:hint="eastAsia"/>
        </w:rPr>
        <w:t>蒸馏结束时（通常接收瓶中馏出液体积接近约300</w:t>
      </w:r>
      <w:r>
        <w:rPr>
          <w:rFonts w:ascii="MS Mincho" w:eastAsia="MS Mincho" w:hAnsi="MS Mincho" w:cs="MS Mincho" w:hint="eastAsia"/>
        </w:rPr>
        <w:t> </w:t>
      </w:r>
      <w:r>
        <w:rPr>
          <w:rFonts w:hint="eastAsia"/>
          <w:sz w:val="22"/>
          <w:szCs w:val="22"/>
        </w:rPr>
        <w:t>mL</w:t>
      </w:r>
      <w:r>
        <w:rPr>
          <w:rFonts w:hint="eastAsia"/>
        </w:rPr>
        <w:t>），用氢氧化钠标准滴定溶液（5.1.5）滴定馏出液，读取滴定管读数，精确至0.02</w:t>
      </w:r>
      <w:bookmarkStart w:id="94" w:name="_Hlk66374343"/>
      <w:r>
        <w:rPr>
          <w:rFonts w:ascii="MS Mincho" w:eastAsia="MS Mincho" w:hAnsi="MS Mincho" w:cs="MS Mincho"/>
        </w:rPr>
        <w:t> </w:t>
      </w:r>
      <w:bookmarkEnd w:id="94"/>
      <w:r>
        <w:rPr>
          <w:rFonts w:hint="eastAsia"/>
        </w:rPr>
        <w:t>mL。</w:t>
      </w:r>
    </w:p>
    <w:p w:rsidR="00C43E87" w:rsidRDefault="007A77A0">
      <w:pPr>
        <w:pStyle w:val="af5"/>
      </w:pPr>
      <w:r>
        <w:rPr>
          <w:rFonts w:hint="eastAsia"/>
        </w:rPr>
        <w:t>将约100</w:t>
      </w:r>
      <w:r>
        <w:rPr>
          <w:rFonts w:ascii="MS Mincho" w:eastAsia="MS Mincho" w:hAnsi="MS Mincho" w:cs="MS Mincho"/>
        </w:rPr>
        <w:t> </w:t>
      </w:r>
      <w:r>
        <w:rPr>
          <w:rFonts w:hint="eastAsia"/>
        </w:rPr>
        <w:t>mL的硼酸溶液（5.1.7）和2滴混合指示剂（5.1.8）加入蒸馏仪的接收瓶中。按照a）所述蒸馏，用硫酸标准滴定溶液（5.1.4）滴定馏出液，读取滴定管读数，精确至0.02</w:t>
      </w:r>
      <w:r>
        <w:rPr>
          <w:rFonts w:ascii="MS Mincho" w:eastAsia="MS Mincho" w:hAnsi="MS Mincho" w:cs="MS Mincho"/>
        </w:rPr>
        <w:t> </w:t>
      </w:r>
      <w:r>
        <w:rPr>
          <w:rFonts w:hint="eastAsia"/>
        </w:rPr>
        <w:t>mL。</w:t>
      </w:r>
    </w:p>
    <w:p w:rsidR="00C43E87" w:rsidRDefault="007A77A0">
      <w:pPr>
        <w:pStyle w:val="affd"/>
        <w:spacing w:before="156" w:after="156"/>
        <w:ind w:left="0"/>
      </w:pPr>
      <w:bookmarkStart w:id="95" w:name="_Toc165022611"/>
      <w:bookmarkStart w:id="96" w:name="_Toc165022565"/>
      <w:bookmarkStart w:id="97" w:name="_Toc66377367"/>
      <w:r>
        <w:rPr>
          <w:rFonts w:hint="eastAsia"/>
        </w:rPr>
        <w:t>空白试验</w:t>
      </w:r>
      <w:bookmarkEnd w:id="95"/>
      <w:bookmarkEnd w:id="96"/>
      <w:bookmarkEnd w:id="97"/>
    </w:p>
    <w:p w:rsidR="00C43E87" w:rsidRDefault="007A77A0">
      <w:pPr>
        <w:pStyle w:val="afffff3"/>
        <w:ind w:firstLine="420"/>
        <w:rPr>
          <w:rFonts w:hAnsi="宋体"/>
        </w:rPr>
      </w:pPr>
      <w:r>
        <w:rPr>
          <w:rFonts w:hAnsi="宋体" w:hint="eastAsia"/>
        </w:rPr>
        <w:t>在测定样品的同时，使用相同量的试剂，按相同的操作条件，但不加试样，进行空白试验。</w:t>
      </w:r>
    </w:p>
    <w:p w:rsidR="00C43E87" w:rsidRDefault="007A77A0">
      <w:pPr>
        <w:pStyle w:val="afff2"/>
      </w:pPr>
      <w:r>
        <w:rPr>
          <w:rFonts w:hint="eastAsia"/>
        </w:rPr>
        <w:t>在同一实验室进行的空白试验几乎要相同的处理时间。通常，空白试验结果显示只有痕量的氨（几乎为零）。如果空白试验的</w:t>
      </w:r>
      <w:proofErr w:type="gramStart"/>
      <w:r>
        <w:rPr>
          <w:rFonts w:hint="eastAsia"/>
        </w:rPr>
        <w:t>滴定值</w:t>
      </w:r>
      <w:proofErr w:type="gramEnd"/>
      <w:r>
        <w:rPr>
          <w:rFonts w:hint="eastAsia"/>
        </w:rPr>
        <w:t>不正常，则表明该批试验已被污染。建议审核所有过程（包括设备和实验环境），以消除影响因素的来源。</w:t>
      </w:r>
    </w:p>
    <w:p w:rsidR="00C43E87" w:rsidRDefault="007A77A0">
      <w:pPr>
        <w:pStyle w:val="affd"/>
        <w:spacing w:before="156" w:after="156"/>
        <w:ind w:left="0"/>
      </w:pPr>
      <w:bookmarkStart w:id="98" w:name="_Toc107"/>
      <w:bookmarkStart w:id="99" w:name="_Toc66377368"/>
      <w:bookmarkStart w:id="100" w:name="_Toc165022612"/>
      <w:bookmarkStart w:id="101" w:name="_Toc165022566"/>
      <w:bookmarkEnd w:id="98"/>
      <w:r>
        <w:rPr>
          <w:rFonts w:hint="eastAsia"/>
        </w:rPr>
        <w:t>结果表示</w:t>
      </w:r>
      <w:bookmarkEnd w:id="99"/>
      <w:bookmarkEnd w:id="100"/>
      <w:bookmarkEnd w:id="101"/>
    </w:p>
    <w:p w:rsidR="00C43E87" w:rsidRDefault="007A77A0">
      <w:pPr>
        <w:pStyle w:val="affe"/>
        <w:spacing w:before="156" w:after="156"/>
        <w:rPr>
          <w:rFonts w:ascii="宋体" w:eastAsia="宋体" w:hAnsi="宋体"/>
        </w:rPr>
      </w:pPr>
      <w:bookmarkStart w:id="102" w:name="_Toc165022567"/>
      <w:r>
        <w:rPr>
          <w:rFonts w:ascii="宋体" w:eastAsia="宋体" w:hAnsi="宋体" w:hint="eastAsia"/>
        </w:rPr>
        <w:t>当按5.4.2a）规定以硫酸作吸收溶液时，试样中的氮含量（</w:t>
      </w:r>
      <w:proofErr w:type="spellStart"/>
      <w:r>
        <w:rPr>
          <w:rFonts w:ascii="宋体" w:eastAsia="宋体" w:hAnsi="宋体"/>
        </w:rPr>
        <w:t>c</w:t>
      </w:r>
      <w:r>
        <w:rPr>
          <w:rFonts w:ascii="宋体" w:eastAsia="宋体" w:hAnsi="宋体"/>
          <w:vertAlign w:val="subscript"/>
        </w:rPr>
        <w:t>N</w:t>
      </w:r>
      <w:proofErr w:type="spellEnd"/>
      <w:r>
        <w:rPr>
          <w:rFonts w:ascii="宋体" w:eastAsia="宋体" w:hAnsi="宋体" w:hint="eastAsia"/>
        </w:rPr>
        <w:t>）按式（2）计算，以质量分数（%）表示：</w:t>
      </w:r>
      <w:bookmarkEnd w:id="102"/>
    </w:p>
    <w:p w:rsidR="00C43E87" w:rsidRDefault="007A77A0">
      <w:pPr>
        <w:pStyle w:val="afffffff"/>
      </w:pPr>
      <w:r>
        <w:lastRenderedPageBreak/>
        <w:tab/>
      </w:r>
      <m:oMath>
        <m:sSub>
          <m:sSubPr>
            <m:ctrlPr>
              <w:rPr>
                <w:rFonts w:ascii="Cambria Math" w:hAnsi="Cambria Math"/>
                <w:i/>
              </w:rPr>
            </m:ctrlPr>
          </m:sSubPr>
          <m:e>
            <m:r>
              <w:rPr>
                <w:rFonts w:ascii="Cambria Math" w:hAnsi="Cambria Math"/>
              </w:rPr>
              <m:t>c</m:t>
            </m:r>
          </m:e>
          <m:sub>
            <m:r>
              <w:rPr>
                <w:rFonts w:ascii="Cambria Math" w:hAnsi="Cambria Math"/>
              </w:rPr>
              <m:t>N</m:t>
            </m:r>
          </m:sub>
        </m:sSub>
        <m:r>
          <m:rPr>
            <m:sty m:val="p"/>
          </m:rPr>
          <w:rPr>
            <w:rFonts w:ascii="Cambria Math"/>
          </w:rPr>
          <m:t>=</m:t>
        </m:r>
        <m:f>
          <m:fPr>
            <m:ctrlPr>
              <w:rPr>
                <w:rFonts w:ascii="Cambria Math" w:hAnsi="Cambria Math"/>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rPr>
                      <m:t>2</m:t>
                    </m:r>
                  </m:sub>
                </m:sSub>
                <m:r>
                  <w:rPr>
                    <w:rFonts w:hAnsi="Cambria Math"/>
                  </w:rPr>
                  <m:t>-</m:t>
                </m:r>
                <m:sSub>
                  <m:sSubPr>
                    <m:ctrlPr>
                      <w:rPr>
                        <w:rFonts w:ascii="Cambria Math" w:hAnsi="Cambria Math"/>
                        <w:i/>
                      </w:rPr>
                    </m:ctrlPr>
                  </m:sSubPr>
                  <m:e>
                    <m:r>
                      <w:rPr>
                        <w:rFonts w:ascii="Cambria Math" w:hAnsi="Cambria Math"/>
                      </w:rPr>
                      <m:t>V</m:t>
                    </m:r>
                  </m:e>
                  <m:sub>
                    <m:r>
                      <w:rPr>
                        <w:rFonts w:ascii="Cambria Math"/>
                      </w:rPr>
                      <m:t>1</m:t>
                    </m:r>
                  </m:sub>
                </m:sSub>
              </m:e>
            </m:d>
            <m:r>
              <w:rPr>
                <w:rFonts w:ascii="Cambria Math"/>
              </w:rPr>
              <m:t>×</m:t>
            </m:r>
            <m:r>
              <w:rPr>
                <w:rFonts w:ascii="Cambria Math" w:hAnsi="Cambria Math"/>
              </w:rPr>
              <m:t>c</m:t>
            </m:r>
            <m:r>
              <m:rPr>
                <m:sty m:val="p"/>
              </m:rPr>
              <w:rPr>
                <w:rFonts w:ascii="Cambria Math"/>
              </w:rPr>
              <m:t>×</m:t>
            </m:r>
            <m:r>
              <m:rPr>
                <m:sty m:val="p"/>
              </m:rPr>
              <w:rPr>
                <w:rFonts w:ascii="Cambria Math"/>
              </w:rPr>
              <m:t>1.4</m:t>
            </m:r>
          </m:num>
          <m:den>
            <m:r>
              <w:rPr>
                <w:rFonts w:ascii="Cambria Math" w:hAnsi="Cambria Math"/>
              </w:rPr>
              <m:t>m</m:t>
            </m:r>
          </m:den>
        </m:f>
      </m:oMath>
      <w:r>
        <w:rPr>
          <w:rFonts w:ascii="微软雅黑" w:eastAsia="微软雅黑" w:hAnsi="微软雅黑"/>
        </w:rPr>
        <w:tab/>
      </w:r>
      <w:r>
        <w:t>(</w:t>
      </w:r>
      <w:r>
        <w:fldChar w:fldCharType="begin"/>
      </w:r>
      <w:r>
        <w:instrText xml:space="preserve"> AUTONUM </w:instrText>
      </w:r>
      <w:r>
        <w:fldChar w:fldCharType="end"/>
      </w:r>
      <w:r>
        <w:t>)</w:t>
      </w:r>
    </w:p>
    <w:p w:rsidR="00C43E87" w:rsidRDefault="007A77A0">
      <w:pPr>
        <w:pStyle w:val="afffff3"/>
        <w:ind w:firstLine="420"/>
      </w:pPr>
      <w:r>
        <w:rPr>
          <w:rFonts w:hint="eastAsia"/>
        </w:rPr>
        <w:t>式中：</w:t>
      </w:r>
    </w:p>
    <w:p w:rsidR="00C43E87" w:rsidRDefault="007A77A0">
      <w:pPr>
        <w:pStyle w:val="afffff3"/>
        <w:ind w:firstLine="420"/>
      </w:pPr>
      <w:r>
        <w:rPr>
          <w:i/>
        </w:rPr>
        <w:t>V</w:t>
      </w:r>
      <w:r>
        <w:rPr>
          <w:iCs/>
          <w:vertAlign w:val="subscript"/>
        </w:rPr>
        <w:t>2</w:t>
      </w:r>
      <w:r>
        <w:rPr>
          <w:rFonts w:hAnsi="宋体" w:hint="eastAsia"/>
        </w:rPr>
        <w:t>——</w:t>
      </w:r>
      <w:r>
        <w:rPr>
          <w:rFonts w:hint="eastAsia"/>
        </w:rPr>
        <w:t>空白试验滴定时所需氢氧化钠标准滴定溶液(5.1.5)的体积，单位为</w:t>
      </w:r>
      <w:r>
        <w:rPr>
          <w:rFonts w:ascii="MS Mincho" w:eastAsia="MS Mincho" w:hAnsi="MS Mincho" w:cs="MS Mincho" w:hint="eastAsia"/>
        </w:rPr>
        <w:t> </w:t>
      </w:r>
      <w:r>
        <w:rPr>
          <w:rFonts w:hAnsi="宋体" w:hint="eastAsia"/>
        </w:rPr>
        <w:t>毫升（m</w:t>
      </w:r>
      <w:r>
        <w:rPr>
          <w:rFonts w:hAnsi="宋体"/>
        </w:rPr>
        <w:t>L</w:t>
      </w:r>
      <w:r>
        <w:rPr>
          <w:rFonts w:hAnsi="宋体" w:hint="eastAsia"/>
        </w:rPr>
        <w:t>）</w:t>
      </w:r>
      <w:r>
        <w:rPr>
          <w:rFonts w:hint="eastAsia"/>
        </w:rPr>
        <w:t>；</w:t>
      </w:r>
    </w:p>
    <w:p w:rsidR="00C43E87" w:rsidRDefault="007A77A0">
      <w:pPr>
        <w:pStyle w:val="afffff3"/>
        <w:ind w:firstLine="420"/>
      </w:pPr>
      <w:r>
        <w:rPr>
          <w:i/>
        </w:rPr>
        <w:t>V</w:t>
      </w:r>
      <w:r>
        <w:rPr>
          <w:iCs/>
          <w:vertAlign w:val="subscript"/>
        </w:rPr>
        <w:t>1</w:t>
      </w:r>
      <w:bookmarkStart w:id="103" w:name="_Hlk66430343"/>
      <w:r>
        <w:rPr>
          <w:rFonts w:hAnsi="宋体" w:hint="eastAsia"/>
        </w:rPr>
        <w:t>——</w:t>
      </w:r>
      <w:bookmarkEnd w:id="103"/>
      <w:r>
        <w:rPr>
          <w:rFonts w:hint="eastAsia"/>
        </w:rPr>
        <w:t>滴定时所需氢氧化钠标准滴定溶液(5.1.5)的体积，单位为</w:t>
      </w:r>
      <w:r>
        <w:rPr>
          <w:rFonts w:ascii="MS Mincho" w:eastAsia="MS Mincho" w:hAnsi="MS Mincho" w:cs="MS Mincho" w:hint="eastAsia"/>
        </w:rPr>
        <w:t>  </w:t>
      </w:r>
      <w:r>
        <w:rPr>
          <w:rFonts w:hAnsi="宋体" w:hint="eastAsia"/>
        </w:rPr>
        <w:t>毫升（m</w:t>
      </w:r>
      <w:r>
        <w:rPr>
          <w:rFonts w:hAnsi="宋体"/>
        </w:rPr>
        <w:t>L</w:t>
      </w:r>
      <w:r>
        <w:rPr>
          <w:rFonts w:hAnsi="宋体" w:hint="eastAsia"/>
        </w:rPr>
        <w:t>）</w:t>
      </w:r>
      <w:r>
        <w:rPr>
          <w:rFonts w:hint="eastAsia"/>
        </w:rPr>
        <w:t>；</w:t>
      </w:r>
    </w:p>
    <w:p w:rsidR="00C43E87" w:rsidRDefault="007A77A0">
      <w:pPr>
        <w:pStyle w:val="afffff3"/>
        <w:ind w:firstLine="420"/>
      </w:pPr>
      <w:r>
        <w:rPr>
          <w:i/>
        </w:rPr>
        <w:t xml:space="preserve">c </w:t>
      </w:r>
      <w:r>
        <w:rPr>
          <w:rFonts w:hAnsi="宋体" w:hint="eastAsia"/>
        </w:rPr>
        <w:t>——</w:t>
      </w:r>
      <w:r>
        <w:rPr>
          <w:rFonts w:hint="eastAsia"/>
        </w:rPr>
        <w:t>氢氧化钠标准滴定溶液(5.1.5)的实际浓度，三位有效数字，单位为</w:t>
      </w:r>
      <w:r>
        <w:rPr>
          <w:rFonts w:hAnsi="宋体" w:hint="eastAsia"/>
        </w:rPr>
        <w:t>摩尔每升（</w:t>
      </w:r>
      <w:proofErr w:type="spellStart"/>
      <w:r>
        <w:rPr>
          <w:rFonts w:hAnsi="宋体"/>
        </w:rPr>
        <w:t>mol</w:t>
      </w:r>
      <w:proofErr w:type="spellEnd"/>
      <w:r>
        <w:rPr>
          <w:rFonts w:hAnsi="宋体"/>
        </w:rPr>
        <w:t>/L</w:t>
      </w:r>
      <w:r>
        <w:rPr>
          <w:rFonts w:hAnsi="宋体" w:hint="eastAsia"/>
        </w:rPr>
        <w:t>）</w:t>
      </w:r>
      <w:r>
        <w:rPr>
          <w:rFonts w:hint="eastAsia"/>
        </w:rPr>
        <w:t>；</w:t>
      </w:r>
    </w:p>
    <w:p w:rsidR="00C43E87" w:rsidRDefault="007A77A0">
      <w:pPr>
        <w:pStyle w:val="afffff3"/>
        <w:ind w:firstLine="420"/>
      </w:pPr>
      <w:r>
        <w:rPr>
          <w:i/>
        </w:rPr>
        <w:t>m</w:t>
      </w:r>
      <w:r>
        <w:rPr>
          <w:rFonts w:hAnsi="宋体" w:hint="eastAsia"/>
        </w:rPr>
        <w:t>——</w:t>
      </w:r>
      <w:r>
        <w:rPr>
          <w:rFonts w:hint="eastAsia"/>
        </w:rPr>
        <w:t>试样质量，单位为g。</w:t>
      </w:r>
    </w:p>
    <w:p w:rsidR="00C43E87" w:rsidRDefault="007A77A0">
      <w:pPr>
        <w:pStyle w:val="afffff3"/>
        <w:ind w:firstLine="420"/>
      </w:pPr>
      <w:r>
        <w:rPr>
          <w:rFonts w:hint="eastAsia"/>
        </w:rPr>
        <w:t>结果保留至0.01%。</w:t>
      </w:r>
    </w:p>
    <w:p w:rsidR="00C43E87" w:rsidRDefault="007A77A0">
      <w:pPr>
        <w:pStyle w:val="affe"/>
        <w:spacing w:before="156" w:after="156"/>
        <w:rPr>
          <w:rFonts w:ascii="宋体" w:eastAsia="宋体" w:hAnsi="宋体"/>
        </w:rPr>
      </w:pPr>
      <w:bookmarkStart w:id="104" w:name="_Toc165022568"/>
      <w:r>
        <w:rPr>
          <w:rFonts w:ascii="宋体" w:eastAsia="宋体" w:hAnsi="宋体" w:hint="eastAsia"/>
        </w:rPr>
        <w:t>当按5.4.2b）规定用硼酸作吸收溶液时，试样中的氮含量（</w:t>
      </w:r>
      <w:proofErr w:type="spellStart"/>
      <w:r>
        <w:rPr>
          <w:rFonts w:ascii="宋体" w:eastAsia="宋体" w:hAnsi="宋体"/>
        </w:rPr>
        <w:t>c</w:t>
      </w:r>
      <w:r>
        <w:rPr>
          <w:rFonts w:ascii="宋体" w:eastAsia="宋体" w:hAnsi="宋体"/>
          <w:vertAlign w:val="subscript"/>
        </w:rPr>
        <w:t>N</w:t>
      </w:r>
      <w:proofErr w:type="spellEnd"/>
      <w:r>
        <w:rPr>
          <w:rFonts w:ascii="宋体" w:eastAsia="宋体" w:hAnsi="宋体" w:hint="eastAsia"/>
        </w:rPr>
        <w:t>）按式（3）计算，以质量分数（%）表示：</w:t>
      </w:r>
      <w:bookmarkEnd w:id="104"/>
    </w:p>
    <w:p w:rsidR="00C43E87" w:rsidRDefault="007A77A0">
      <w:pPr>
        <w:pStyle w:val="afffffff"/>
      </w:pPr>
      <w:r>
        <w:tab/>
      </w:r>
      <m:oMath>
        <m:sSub>
          <m:sSubPr>
            <m:ctrlPr>
              <w:rPr>
                <w:rFonts w:ascii="Cambria Math" w:hAnsi="Cambria Math"/>
                <w:i/>
              </w:rPr>
            </m:ctrlPr>
          </m:sSubPr>
          <m:e>
            <m:r>
              <w:rPr>
                <w:rFonts w:ascii="Cambria Math" w:hAnsi="Cambria Math"/>
              </w:rPr>
              <m:t>c</m:t>
            </m:r>
          </m:e>
          <m:sub>
            <m:r>
              <w:rPr>
                <w:rFonts w:ascii="Cambria Math" w:hAnsi="Cambria Math"/>
              </w:rPr>
              <m:t>N</m:t>
            </m:r>
          </m:sub>
        </m:sSub>
        <m:r>
          <m:rPr>
            <m:sty m:val="p"/>
          </m:rPr>
          <w:rPr>
            <w:rFonts w:ascii="Cambria Math"/>
          </w:rPr>
          <m:t>=</m:t>
        </m:r>
        <m:f>
          <m:fPr>
            <m:ctrlPr>
              <w:rPr>
                <w:rFonts w:ascii="Cambria Math" w:hAnsi="Cambria Math"/>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rPr>
                      <m:t>3</m:t>
                    </m:r>
                  </m:sub>
                </m:sSub>
                <m:r>
                  <w:rPr>
                    <w:rFonts w:hAnsi="Cambria Math"/>
                  </w:rPr>
                  <m:t>-</m:t>
                </m:r>
                <m:sSub>
                  <m:sSubPr>
                    <m:ctrlPr>
                      <w:rPr>
                        <w:rFonts w:ascii="Cambria Math" w:hAnsi="Cambria Math"/>
                        <w:i/>
                      </w:rPr>
                    </m:ctrlPr>
                  </m:sSubPr>
                  <m:e>
                    <m:r>
                      <w:rPr>
                        <w:rFonts w:ascii="Cambria Math" w:hAnsi="Cambria Math"/>
                      </w:rPr>
                      <m:t>V</m:t>
                    </m:r>
                  </m:e>
                  <m:sub>
                    <m:r>
                      <w:rPr>
                        <w:rFonts w:ascii="Cambria Math"/>
                      </w:rPr>
                      <m:t>4</m:t>
                    </m:r>
                  </m:sub>
                </m:sSub>
              </m:e>
            </m:d>
            <m:r>
              <w:rPr>
                <w:rFonts w:ascii="Cambria Math"/>
              </w:rPr>
              <m:t>×</m:t>
            </m:r>
            <m:r>
              <w:rPr>
                <w:rFonts w:ascii="Cambria Math" w:hAnsi="Cambria Math"/>
              </w:rPr>
              <m:t>c</m:t>
            </m:r>
            <m:r>
              <m:rPr>
                <m:sty m:val="p"/>
              </m:rPr>
              <w:rPr>
                <w:rFonts w:ascii="Cambria Math"/>
              </w:rPr>
              <m:t>×</m:t>
            </m:r>
            <m:r>
              <m:rPr>
                <m:sty m:val="p"/>
              </m:rPr>
              <w:rPr>
                <w:rFonts w:ascii="Cambria Math"/>
              </w:rPr>
              <m:t>1.4</m:t>
            </m:r>
          </m:num>
          <m:den>
            <m:r>
              <w:rPr>
                <w:rFonts w:ascii="Cambria Math" w:hAnsi="Cambria Math"/>
              </w:rPr>
              <m:t>m</m:t>
            </m:r>
          </m:den>
        </m:f>
      </m:oMath>
      <w:r>
        <w:rPr>
          <w:rFonts w:ascii="微软雅黑" w:eastAsia="微软雅黑" w:hAnsi="微软雅黑"/>
        </w:rPr>
        <w:tab/>
      </w:r>
      <w:r>
        <w:t>(</w:t>
      </w:r>
      <w:r>
        <w:fldChar w:fldCharType="begin"/>
      </w:r>
      <w:r>
        <w:instrText xml:space="preserve"> AUTONUM </w:instrText>
      </w:r>
      <w:r>
        <w:fldChar w:fldCharType="end"/>
      </w:r>
      <w:r>
        <w:t>)</w:t>
      </w:r>
    </w:p>
    <w:p w:rsidR="00C43E87" w:rsidRDefault="007A77A0">
      <w:pPr>
        <w:pStyle w:val="afffff2"/>
        <w:ind w:firstLine="420"/>
      </w:pPr>
      <w:r>
        <w:rPr>
          <w:rFonts w:hint="eastAsia"/>
        </w:rPr>
        <w:t>式中：</w:t>
      </w:r>
    </w:p>
    <w:p w:rsidR="00C43E87" w:rsidRDefault="007A77A0">
      <w:pPr>
        <w:pStyle w:val="afffff3"/>
        <w:spacing w:line="360" w:lineRule="exact"/>
        <w:ind w:firstLineChars="193" w:firstLine="405"/>
        <w:rPr>
          <w:rFonts w:hAnsi="宋体"/>
        </w:rPr>
      </w:pPr>
      <w:r>
        <w:rPr>
          <w:rFonts w:hAnsi="宋体"/>
          <w:i/>
        </w:rPr>
        <w:t>V</w:t>
      </w:r>
      <w:r>
        <w:rPr>
          <w:rFonts w:hAnsi="宋体"/>
          <w:iCs/>
          <w:vertAlign w:val="subscript"/>
        </w:rPr>
        <w:t>3</w:t>
      </w:r>
      <w:bookmarkStart w:id="105" w:name="_Hlk66371377"/>
      <w:r>
        <w:rPr>
          <w:rFonts w:hAnsi="宋体" w:hint="eastAsia"/>
        </w:rPr>
        <w:t>——</w:t>
      </w:r>
      <w:bookmarkEnd w:id="105"/>
      <w:r>
        <w:rPr>
          <w:rFonts w:hAnsi="宋体" w:hint="eastAsia"/>
        </w:rPr>
        <w:t>滴定时所需硫酸标准滴定溶液</w:t>
      </w:r>
      <w:r>
        <w:rPr>
          <w:rFonts w:hAnsi="宋体"/>
        </w:rPr>
        <w:t>(5.1.4)的体积，单位为</w:t>
      </w:r>
      <w:bookmarkStart w:id="106" w:name="_Hlk66371312"/>
      <w:r>
        <w:rPr>
          <w:rFonts w:hAnsi="宋体" w:hint="eastAsia"/>
        </w:rPr>
        <w:t>毫升（</w:t>
      </w:r>
      <w:r>
        <w:rPr>
          <w:rFonts w:hAnsi="宋体"/>
        </w:rPr>
        <w:t>mL</w:t>
      </w:r>
      <w:r>
        <w:rPr>
          <w:rFonts w:hAnsi="宋体" w:hint="eastAsia"/>
        </w:rPr>
        <w:t>）</w:t>
      </w:r>
      <w:bookmarkEnd w:id="106"/>
      <w:r>
        <w:rPr>
          <w:rFonts w:ascii="MS Mincho" w:eastAsia="MS Mincho" w:hAnsi="MS Mincho" w:cs="MS Mincho"/>
        </w:rPr>
        <w:t> </w:t>
      </w:r>
      <w:r>
        <w:rPr>
          <w:rFonts w:ascii="MS Mincho" w:eastAsia="MS Mincho" w:hAnsi="MS Mincho" w:cs="MS Mincho" w:hint="eastAsia"/>
        </w:rPr>
        <w:t>  </w:t>
      </w:r>
      <w:r>
        <w:rPr>
          <w:rFonts w:hAnsi="宋体" w:hint="eastAsia"/>
        </w:rPr>
        <w:t>；</w:t>
      </w:r>
    </w:p>
    <w:p w:rsidR="00C43E87" w:rsidRDefault="007A77A0">
      <w:pPr>
        <w:pStyle w:val="afffff3"/>
        <w:spacing w:line="360" w:lineRule="exact"/>
        <w:ind w:firstLine="420"/>
        <w:rPr>
          <w:rFonts w:hAnsi="宋体"/>
        </w:rPr>
      </w:pPr>
      <w:r>
        <w:rPr>
          <w:rFonts w:hAnsi="宋体"/>
          <w:i/>
        </w:rPr>
        <w:t>V</w:t>
      </w:r>
      <w:r>
        <w:rPr>
          <w:rFonts w:hAnsi="宋体"/>
          <w:iCs/>
          <w:vertAlign w:val="subscript"/>
        </w:rPr>
        <w:t>4</w:t>
      </w:r>
      <w:r>
        <w:rPr>
          <w:rFonts w:hAnsi="宋体" w:hint="eastAsia"/>
        </w:rPr>
        <w:t>——空白试验滴定时所需硫酸标准滴定溶液</w:t>
      </w:r>
      <w:r>
        <w:rPr>
          <w:rFonts w:hAnsi="宋体"/>
        </w:rPr>
        <w:t>(5.1.4)的体积，单位为</w:t>
      </w:r>
      <w:r>
        <w:rPr>
          <w:rFonts w:hAnsi="宋体" w:hint="eastAsia"/>
        </w:rPr>
        <w:t>毫升（m</w:t>
      </w:r>
      <w:r>
        <w:rPr>
          <w:rFonts w:hAnsi="宋体"/>
        </w:rPr>
        <w:t>L</w:t>
      </w:r>
      <w:r>
        <w:rPr>
          <w:rFonts w:hAnsi="宋体" w:hint="eastAsia"/>
        </w:rPr>
        <w:t>）；</w:t>
      </w:r>
    </w:p>
    <w:p w:rsidR="00C43E87" w:rsidRDefault="007A77A0">
      <w:pPr>
        <w:pStyle w:val="afffff3"/>
        <w:ind w:firstLineChars="195" w:firstLine="409"/>
        <w:rPr>
          <w:rFonts w:hAnsi="宋体"/>
        </w:rPr>
      </w:pPr>
      <w:r>
        <w:rPr>
          <w:rFonts w:hAnsi="宋体" w:hint="eastAsia"/>
          <w:i/>
        </w:rPr>
        <w:t>c</w:t>
      </w:r>
      <w:r>
        <w:rPr>
          <w:rFonts w:hAnsi="宋体" w:hint="eastAsia"/>
        </w:rPr>
        <w:t>——硫酸标准滴定溶液</w:t>
      </w:r>
      <w:r>
        <w:rPr>
          <w:rFonts w:hAnsi="宋体"/>
        </w:rPr>
        <w:t>(5.1.4)</w:t>
      </w:r>
      <w:r>
        <w:rPr>
          <w:rFonts w:hAnsi="宋体" w:hint="eastAsia"/>
        </w:rPr>
        <w:t>的实际浓度，三位有效数字，单位为</w:t>
      </w:r>
      <w:bookmarkStart w:id="107" w:name="_Hlk66371334"/>
      <w:r>
        <w:rPr>
          <w:rFonts w:hAnsi="宋体" w:hint="eastAsia"/>
        </w:rPr>
        <w:t>摩尔每升（</w:t>
      </w:r>
      <w:r>
        <w:rPr>
          <w:rFonts w:ascii="MS Mincho" w:eastAsia="MS Mincho" w:hAnsi="MS Mincho" w:cs="MS Mincho" w:hint="eastAsia"/>
        </w:rPr>
        <w:t> </w:t>
      </w:r>
      <w:proofErr w:type="spellStart"/>
      <w:r>
        <w:rPr>
          <w:rFonts w:hAnsi="宋体" w:hint="eastAsia"/>
        </w:rPr>
        <w:t>mol</w:t>
      </w:r>
      <w:proofErr w:type="spellEnd"/>
      <w:r>
        <w:rPr>
          <w:rFonts w:hAnsi="宋体" w:hint="eastAsia"/>
        </w:rPr>
        <w:t>/L）</w:t>
      </w:r>
      <w:bookmarkEnd w:id="107"/>
      <w:r>
        <w:rPr>
          <w:rFonts w:ascii="MS Mincho" w:eastAsia="MS Mincho" w:hAnsi="MS Mincho" w:cs="MS Mincho"/>
        </w:rPr>
        <w:t> </w:t>
      </w:r>
      <w:r>
        <w:rPr>
          <w:rFonts w:ascii="MS Mincho" w:eastAsia="MS Mincho" w:hAnsi="MS Mincho" w:cs="MS Mincho" w:hint="eastAsia"/>
        </w:rPr>
        <w:t> </w:t>
      </w:r>
      <w:r>
        <w:rPr>
          <w:rFonts w:hAnsi="宋体" w:hint="eastAsia"/>
        </w:rPr>
        <w:t>；</w:t>
      </w:r>
    </w:p>
    <w:p w:rsidR="00C43E87" w:rsidRDefault="007A77A0">
      <w:pPr>
        <w:pStyle w:val="afffff3"/>
        <w:ind w:firstLine="420"/>
        <w:rPr>
          <w:rFonts w:hAnsi="宋体"/>
        </w:rPr>
      </w:pPr>
      <w:r>
        <w:rPr>
          <w:rFonts w:hAnsi="宋体" w:hint="eastAsia"/>
          <w:i/>
        </w:rPr>
        <w:t>m</w:t>
      </w:r>
      <w:r>
        <w:rPr>
          <w:rFonts w:hAnsi="宋体" w:hint="eastAsia"/>
        </w:rPr>
        <w:t>——试样质量，单位为g。</w:t>
      </w:r>
    </w:p>
    <w:p w:rsidR="00C43E87" w:rsidRDefault="007A77A0">
      <w:pPr>
        <w:pStyle w:val="afffff3"/>
        <w:ind w:firstLine="420"/>
        <w:rPr>
          <w:rFonts w:hAnsi="宋体"/>
        </w:rPr>
      </w:pPr>
      <w:r>
        <w:rPr>
          <w:rFonts w:hAnsi="宋体" w:hint="eastAsia"/>
        </w:rPr>
        <w:t>结果保留至</w:t>
      </w:r>
      <w:r>
        <w:rPr>
          <w:rFonts w:hAnsi="宋体"/>
        </w:rPr>
        <w:t>0.01%。</w:t>
      </w:r>
    </w:p>
    <w:p w:rsidR="00C43E87" w:rsidRDefault="007A77A0">
      <w:pPr>
        <w:pStyle w:val="affc"/>
        <w:spacing w:before="312" w:after="312"/>
        <w:rPr>
          <w:szCs w:val="21"/>
        </w:rPr>
      </w:pPr>
      <w:bookmarkStart w:id="108" w:name="_Toc28793"/>
      <w:bookmarkStart w:id="109" w:name="_Toc165022569"/>
      <w:bookmarkStart w:id="110" w:name="_Toc165022613"/>
      <w:bookmarkStart w:id="111" w:name="_Toc66377369"/>
      <w:bookmarkEnd w:id="108"/>
      <w:r>
        <w:rPr>
          <w:rFonts w:hint="eastAsia"/>
          <w:szCs w:val="21"/>
        </w:rPr>
        <w:t>半微量法</w:t>
      </w:r>
      <w:bookmarkEnd w:id="109"/>
      <w:bookmarkEnd w:id="110"/>
      <w:bookmarkEnd w:id="111"/>
    </w:p>
    <w:p w:rsidR="00C43E87" w:rsidRDefault="007A77A0">
      <w:pPr>
        <w:pStyle w:val="affd"/>
        <w:spacing w:before="156" w:after="156"/>
        <w:ind w:left="0"/>
      </w:pPr>
      <w:bookmarkStart w:id="112" w:name="_Toc23933"/>
      <w:bookmarkStart w:id="113" w:name="_Toc66377370"/>
      <w:bookmarkStart w:id="114" w:name="_Toc165022570"/>
      <w:bookmarkStart w:id="115" w:name="_Toc165022614"/>
      <w:bookmarkEnd w:id="112"/>
      <w:r>
        <w:rPr>
          <w:rFonts w:hint="eastAsia"/>
        </w:rPr>
        <w:t>试剂</w:t>
      </w:r>
      <w:bookmarkEnd w:id="113"/>
      <w:bookmarkEnd w:id="114"/>
      <w:bookmarkEnd w:id="115"/>
    </w:p>
    <w:p w:rsidR="00C43E87" w:rsidRDefault="007A77A0">
      <w:pPr>
        <w:pStyle w:val="afffff3"/>
        <w:ind w:firstLine="420"/>
      </w:pPr>
      <w:r>
        <w:rPr>
          <w:rFonts w:hAnsi="宋体" w:hint="eastAsia"/>
        </w:rPr>
        <w:t>除非另有说明，在分析中仅使用确认的分析纯试剂和蒸馏水或纯度与之相当的水。</w:t>
      </w:r>
    </w:p>
    <w:p w:rsidR="00C43E87" w:rsidRDefault="007A77A0">
      <w:pPr>
        <w:pStyle w:val="affe"/>
        <w:spacing w:before="156" w:after="156"/>
      </w:pPr>
      <w:bookmarkStart w:id="116" w:name="_Toc165022571"/>
      <w:r>
        <w:rPr>
          <w:rFonts w:hint="eastAsia"/>
        </w:rPr>
        <w:t>催化剂混合物</w:t>
      </w:r>
      <w:bookmarkEnd w:id="116"/>
    </w:p>
    <w:p w:rsidR="00C43E87" w:rsidRDefault="007A77A0">
      <w:pPr>
        <w:pStyle w:val="afff"/>
        <w:spacing w:before="156" w:after="156"/>
      </w:pPr>
      <w:r>
        <w:rPr>
          <w:rFonts w:hint="eastAsia"/>
        </w:rPr>
        <w:t>二氧化钛催化剂混合物</w:t>
      </w:r>
    </w:p>
    <w:p w:rsidR="00C43E87" w:rsidRDefault="007A77A0">
      <w:pPr>
        <w:pStyle w:val="afffff3"/>
        <w:ind w:firstLine="420"/>
        <w:rPr>
          <w:rFonts w:hAnsi="宋体"/>
        </w:rPr>
      </w:pPr>
      <w:r>
        <w:rPr>
          <w:rFonts w:hAnsi="宋体" w:hint="eastAsia"/>
        </w:rPr>
        <w:t>将以下化学品充分混合（建议使用</w:t>
      </w:r>
      <w:bookmarkStart w:id="117" w:name="_Hlk66429953"/>
      <w:r>
        <w:rPr>
          <w:rFonts w:hAnsi="宋体" w:hint="eastAsia"/>
        </w:rPr>
        <w:t>研钵</w:t>
      </w:r>
      <w:bookmarkStart w:id="118" w:name="_Hlk66354974"/>
      <w:bookmarkEnd w:id="117"/>
      <w:r>
        <w:rPr>
          <w:rFonts w:hAnsi="宋体" w:hint="eastAsia"/>
        </w:rPr>
        <w:t>和</w:t>
      </w:r>
      <w:proofErr w:type="gramStart"/>
      <w:r>
        <w:rPr>
          <w:rFonts w:hAnsi="宋体" w:hint="eastAsia"/>
        </w:rPr>
        <w:t>研杵</w:t>
      </w:r>
      <w:proofErr w:type="gramEnd"/>
      <w:r>
        <w:rPr>
          <w:rFonts w:hAnsi="宋体" w:hint="eastAsia"/>
        </w:rPr>
        <w:t>进行</w:t>
      </w:r>
      <w:bookmarkEnd w:id="118"/>
      <w:r>
        <w:rPr>
          <w:rFonts w:hAnsi="宋体" w:hint="eastAsia"/>
        </w:rPr>
        <w:t>）：</w:t>
      </w:r>
    </w:p>
    <w:p w:rsidR="00C43E87" w:rsidRDefault="007A77A0" w:rsidP="008152D7">
      <w:pPr>
        <w:pStyle w:val="af3"/>
        <w:ind w:left="0" w:firstLineChars="200" w:firstLine="420"/>
      </w:pPr>
      <w:r>
        <w:t>100</w:t>
      </w:r>
      <w:r>
        <w:rPr>
          <w:rFonts w:hint="eastAsia"/>
        </w:rPr>
        <w:t xml:space="preserve"> g无水硫酸钾（K</w:t>
      </w:r>
      <w:r>
        <w:t>2SO4</w:t>
      </w:r>
      <w:r>
        <w:rPr>
          <w:rFonts w:hint="eastAsia"/>
        </w:rPr>
        <w:t>）（CAS</w:t>
      </w:r>
      <w:r>
        <w:t xml:space="preserve"> </w:t>
      </w:r>
      <w:r>
        <w:rPr>
          <w:rFonts w:hint="eastAsia"/>
        </w:rPr>
        <w:t>7778-80-5）；</w:t>
      </w:r>
    </w:p>
    <w:p w:rsidR="00C43E87" w:rsidRDefault="007A77A0" w:rsidP="008152D7">
      <w:pPr>
        <w:pStyle w:val="af3"/>
        <w:ind w:left="0" w:firstLineChars="200" w:firstLine="420"/>
      </w:pPr>
      <w:r>
        <w:rPr>
          <w:rFonts w:hint="eastAsia"/>
        </w:rPr>
        <w:t>3 g五水硫酸铜（CuSO4·5H2O）（CAS</w:t>
      </w:r>
      <w:r>
        <w:t xml:space="preserve"> </w:t>
      </w:r>
      <w:hyperlink r:id="rId39" w:tgtFrame="http://search.ichemistry.cn/_blank" w:tooltip="25685" w:history="1">
        <w:r>
          <w:rPr>
            <w:rStyle w:val="affff9"/>
            <w:rFonts w:hAnsi="宋体" w:cs="宋体" w:hint="eastAsia"/>
            <w:szCs w:val="21"/>
          </w:rPr>
          <w:t>7758-99-8</w:t>
        </w:r>
      </w:hyperlink>
      <w:r>
        <w:rPr>
          <w:rFonts w:hint="eastAsia"/>
        </w:rPr>
        <w:t>）；</w:t>
      </w:r>
    </w:p>
    <w:p w:rsidR="00C43E87" w:rsidRDefault="007A77A0" w:rsidP="008152D7">
      <w:pPr>
        <w:pStyle w:val="af3"/>
        <w:ind w:left="0" w:firstLineChars="200" w:firstLine="420"/>
      </w:pPr>
      <w:r>
        <w:rPr>
          <w:rFonts w:hint="eastAsia"/>
        </w:rPr>
        <w:t>3 g二氧化钛（TiO2）（CAS</w:t>
      </w:r>
      <w:r>
        <w:t xml:space="preserve"> </w:t>
      </w:r>
      <w:hyperlink r:id="rId40" w:tgtFrame="http://search.ichemistry.cn/_blank" w:tooltip="25685" w:history="1">
        <w:r>
          <w:rPr>
            <w:rStyle w:val="affff9"/>
            <w:rFonts w:hAnsi="宋体" w:cs="宋体" w:hint="eastAsia"/>
            <w:szCs w:val="21"/>
          </w:rPr>
          <w:t>13463-67-7</w:t>
        </w:r>
      </w:hyperlink>
      <w:r>
        <w:rPr>
          <w:rFonts w:hint="eastAsia"/>
        </w:rPr>
        <w:t>）。</w:t>
      </w:r>
    </w:p>
    <w:p w:rsidR="00C43E87" w:rsidRDefault="007A77A0">
      <w:pPr>
        <w:pStyle w:val="afff"/>
        <w:spacing w:before="156" w:after="156"/>
      </w:pPr>
      <w:r>
        <w:rPr>
          <w:rFonts w:hint="eastAsia"/>
        </w:rPr>
        <w:t>硒催化剂混合物</w:t>
      </w:r>
    </w:p>
    <w:p w:rsidR="00C43E87" w:rsidRDefault="007A77A0">
      <w:pPr>
        <w:pStyle w:val="afffffffffb"/>
      </w:pPr>
      <w:r>
        <w:rPr>
          <w:rFonts w:hint="eastAsia"/>
        </w:rPr>
        <w:t>注意：</w:t>
      </w:r>
      <w:proofErr w:type="gramStart"/>
      <w:r>
        <w:rPr>
          <w:rFonts w:hint="eastAsia"/>
        </w:rPr>
        <w:t>使用硒粉时</w:t>
      </w:r>
      <w:proofErr w:type="gramEnd"/>
      <w:r>
        <w:rPr>
          <w:rFonts w:hint="eastAsia"/>
        </w:rPr>
        <w:t>，避免吸入其蒸汽或使皮肤、衣物与其接触。仅在良好抽风条件下操作。</w:t>
      </w:r>
    </w:p>
    <w:p w:rsidR="00C43E87" w:rsidRDefault="007A77A0">
      <w:pPr>
        <w:pStyle w:val="afffff3"/>
        <w:ind w:firstLine="420"/>
        <w:rPr>
          <w:rFonts w:hAnsi="宋体"/>
        </w:rPr>
      </w:pPr>
      <w:r>
        <w:rPr>
          <w:rFonts w:hAnsi="宋体" w:hint="eastAsia"/>
        </w:rPr>
        <w:t>将以下化学品充分混合（建议使用研钵和</w:t>
      </w:r>
      <w:proofErr w:type="gramStart"/>
      <w:r>
        <w:rPr>
          <w:rFonts w:hAnsi="宋体" w:hint="eastAsia"/>
        </w:rPr>
        <w:t>研杵</w:t>
      </w:r>
      <w:proofErr w:type="gramEnd"/>
      <w:r>
        <w:rPr>
          <w:rFonts w:hAnsi="宋体" w:hint="eastAsia"/>
        </w:rPr>
        <w:t>进行）：</w:t>
      </w:r>
    </w:p>
    <w:p w:rsidR="00C43E87" w:rsidRDefault="007A77A0" w:rsidP="008152D7">
      <w:pPr>
        <w:pStyle w:val="af3"/>
        <w:ind w:left="0" w:firstLineChars="200" w:firstLine="420"/>
      </w:pPr>
      <w:r>
        <w:rPr>
          <w:rFonts w:hint="eastAsia"/>
        </w:rPr>
        <w:t>30质量份无水硫酸钾（K2SO4）（CAS</w:t>
      </w:r>
      <w:r>
        <w:t xml:space="preserve"> </w:t>
      </w:r>
      <w:r>
        <w:rPr>
          <w:rFonts w:hint="eastAsia"/>
        </w:rPr>
        <w:t>7778-80-5）；</w:t>
      </w:r>
    </w:p>
    <w:p w:rsidR="00C43E87" w:rsidRDefault="007A77A0" w:rsidP="008152D7">
      <w:pPr>
        <w:pStyle w:val="af3"/>
        <w:ind w:left="0" w:firstLineChars="200" w:firstLine="420"/>
      </w:pPr>
      <w:r>
        <w:rPr>
          <w:rFonts w:hint="eastAsia"/>
        </w:rPr>
        <w:t>4质量</w:t>
      </w:r>
      <w:proofErr w:type="gramStart"/>
      <w:r>
        <w:rPr>
          <w:rFonts w:hint="eastAsia"/>
        </w:rPr>
        <w:t>份五水</w:t>
      </w:r>
      <w:proofErr w:type="gramEnd"/>
      <w:r>
        <w:rPr>
          <w:rFonts w:hint="eastAsia"/>
        </w:rPr>
        <w:t>硫酸铜（CuSO4·5H2O）（CAS</w:t>
      </w:r>
      <w:r>
        <w:t xml:space="preserve"> </w:t>
      </w:r>
      <w:hyperlink r:id="rId41" w:tgtFrame="http://search.ichemistry.cn/_blank" w:tooltip="25685" w:history="1">
        <w:r>
          <w:rPr>
            <w:rStyle w:val="affff9"/>
            <w:rFonts w:hAnsi="宋体" w:cs="宋体" w:hint="eastAsia"/>
            <w:szCs w:val="21"/>
          </w:rPr>
          <w:t>7758-99-8</w:t>
        </w:r>
      </w:hyperlink>
      <w:r>
        <w:rPr>
          <w:rFonts w:hint="eastAsia"/>
        </w:rPr>
        <w:t>）；</w:t>
      </w:r>
    </w:p>
    <w:p w:rsidR="00C43E87" w:rsidRDefault="007A77A0" w:rsidP="008152D7">
      <w:pPr>
        <w:pStyle w:val="af3"/>
        <w:ind w:left="0" w:firstLineChars="200" w:firstLine="420"/>
      </w:pPr>
      <w:r>
        <w:rPr>
          <w:rFonts w:hint="eastAsia"/>
        </w:rPr>
        <w:t>1质量</w:t>
      </w:r>
      <w:proofErr w:type="gramStart"/>
      <w:r>
        <w:rPr>
          <w:rFonts w:hint="eastAsia"/>
        </w:rPr>
        <w:t>份硒粉</w:t>
      </w:r>
      <w:proofErr w:type="gramEnd"/>
      <w:r>
        <w:rPr>
          <w:rFonts w:hint="eastAsia"/>
        </w:rPr>
        <w:t>（Se）（CAS</w:t>
      </w:r>
      <w:r>
        <w:t xml:space="preserve"> </w:t>
      </w:r>
      <w:hyperlink r:id="rId42" w:tgtFrame="http://search.ichemistry.cn/_blank" w:tooltip="25685" w:history="1">
        <w:r>
          <w:rPr>
            <w:rStyle w:val="affff9"/>
            <w:rFonts w:hAnsi="宋体" w:cs="宋体" w:hint="eastAsia"/>
            <w:szCs w:val="21"/>
          </w:rPr>
          <w:t>7782-49-2</w:t>
        </w:r>
      </w:hyperlink>
      <w:r>
        <w:rPr>
          <w:rFonts w:hint="eastAsia"/>
        </w:rPr>
        <w:t>）或者2</w:t>
      </w:r>
      <w:proofErr w:type="gramStart"/>
      <w:r>
        <w:rPr>
          <w:rFonts w:hint="eastAsia"/>
        </w:rPr>
        <w:t>质量份十水</w:t>
      </w:r>
      <w:proofErr w:type="gramEnd"/>
      <w:r>
        <w:rPr>
          <w:rFonts w:hint="eastAsia"/>
        </w:rPr>
        <w:t xml:space="preserve">硒酸钠（Na2SeO4·10H2O）（CAS </w:t>
      </w:r>
      <w:hyperlink r:id="rId43" w:tgtFrame="http://search.ichemistry.cn/_blank" w:tooltip="26790" w:history="1">
        <w:r>
          <w:t>1</w:t>
        </w:r>
        <w:r>
          <w:rPr>
            <w:rFonts w:hint="eastAsia"/>
          </w:rPr>
          <w:t>0102</w:t>
        </w:r>
        <w:r>
          <w:t>-</w:t>
        </w:r>
        <w:r>
          <w:rPr>
            <w:rFonts w:hint="eastAsia"/>
          </w:rPr>
          <w:t>23</w:t>
        </w:r>
        <w:r>
          <w:t>-</w:t>
        </w:r>
        <w:r>
          <w:rPr>
            <w:rFonts w:hint="eastAsia"/>
          </w:rPr>
          <w:t>5</w:t>
        </w:r>
      </w:hyperlink>
      <w:r>
        <w:rPr>
          <w:rFonts w:hint="eastAsia"/>
        </w:rPr>
        <w:t>）。</w:t>
      </w:r>
    </w:p>
    <w:p w:rsidR="00C43E87" w:rsidRDefault="007A77A0">
      <w:pPr>
        <w:pStyle w:val="affe"/>
        <w:spacing w:before="156" w:after="156"/>
      </w:pPr>
      <w:bookmarkStart w:id="119" w:name="_Toc165022572"/>
      <w:r>
        <w:rPr>
          <w:rFonts w:hint="eastAsia"/>
        </w:rPr>
        <w:t>硫酸</w:t>
      </w:r>
      <w:r>
        <w:rPr>
          <w:rFonts w:ascii="宋体" w:eastAsia="宋体" w:hAnsi="宋体" w:hint="eastAsia"/>
        </w:rPr>
        <w:t xml:space="preserve">（CAS </w:t>
      </w:r>
      <w:hyperlink r:id="rId44" w:tgtFrame="http://search.ichemistry.cn/_blank" w:tooltip="25586" w:history="1">
        <w:r>
          <w:rPr>
            <w:rFonts w:ascii="宋体" w:eastAsia="宋体" w:hAnsi="宋体" w:cs="宋体"/>
            <w:szCs w:val="21"/>
          </w:rPr>
          <w:t>7664-93-9</w:t>
        </w:r>
      </w:hyperlink>
      <w:r>
        <w:rPr>
          <w:rFonts w:ascii="宋体" w:eastAsia="宋体" w:hAnsi="宋体" w:hint="eastAsia"/>
        </w:rPr>
        <w:t>），</w:t>
      </w:r>
      <w:r>
        <w:rPr>
          <w:rFonts w:ascii="宋体" w:eastAsia="宋体" w:hAnsi="宋体"/>
        </w:rPr>
        <w:t>ρ=1.84</w:t>
      </w:r>
      <w:r>
        <w:rPr>
          <w:rFonts w:ascii="MS Mincho" w:eastAsia="MS Mincho" w:hAnsi="MS Mincho" w:cs="MS Mincho"/>
        </w:rPr>
        <w:t> </w:t>
      </w:r>
      <w:r>
        <w:rPr>
          <w:rFonts w:ascii="宋体" w:eastAsia="宋体" w:hAnsi="宋体"/>
        </w:rPr>
        <w:t>g/mL</w:t>
      </w:r>
      <w:r>
        <w:rPr>
          <w:rFonts w:ascii="宋体" w:eastAsia="宋体" w:hAnsi="宋体" w:hint="eastAsia"/>
        </w:rPr>
        <w:t>。</w:t>
      </w:r>
      <w:bookmarkEnd w:id="119"/>
    </w:p>
    <w:p w:rsidR="00C43E87" w:rsidRDefault="007A77A0">
      <w:pPr>
        <w:pStyle w:val="afffffffff"/>
      </w:pPr>
      <w:r>
        <w:rPr>
          <w:rFonts w:ascii="黑体" w:eastAsia="黑体" w:hAnsi="黑体" w:hint="eastAsia"/>
        </w:rPr>
        <w:t>四硼酸二钠溶液</w:t>
      </w:r>
      <w:r>
        <w:rPr>
          <w:rFonts w:hint="eastAsia"/>
        </w:rPr>
        <w:t xml:space="preserve">（参比标准溶液）, </w:t>
      </w:r>
      <w:r>
        <w:rPr>
          <w:i/>
          <w:iCs/>
        </w:rPr>
        <w:t>c</w:t>
      </w:r>
      <w:r>
        <w:rPr>
          <w:rFonts w:hint="eastAsia"/>
        </w:rPr>
        <w:t>（Na</w:t>
      </w:r>
      <w:r>
        <w:rPr>
          <w:rFonts w:hint="eastAsia"/>
          <w:vertAlign w:val="subscript"/>
        </w:rPr>
        <w:t>2</w:t>
      </w:r>
      <w:r>
        <w:rPr>
          <w:rFonts w:hint="eastAsia"/>
        </w:rPr>
        <w:t>B</w:t>
      </w:r>
      <w:r>
        <w:rPr>
          <w:rFonts w:hint="eastAsia"/>
          <w:vertAlign w:val="subscript"/>
        </w:rPr>
        <w:t>4</w:t>
      </w:r>
      <w:r>
        <w:rPr>
          <w:rFonts w:hint="eastAsia"/>
        </w:rPr>
        <w:t>O</w:t>
      </w:r>
      <w:r>
        <w:rPr>
          <w:rFonts w:hint="eastAsia"/>
          <w:vertAlign w:val="subscript"/>
        </w:rPr>
        <w:t>7</w:t>
      </w:r>
      <w:r>
        <w:rPr>
          <w:rFonts w:hint="eastAsia"/>
        </w:rPr>
        <w:t>）=0.010</w:t>
      </w:r>
      <w:r>
        <w:t>  </w:t>
      </w:r>
      <w:proofErr w:type="spellStart"/>
      <w:r>
        <w:rPr>
          <w:rFonts w:hint="eastAsia"/>
        </w:rPr>
        <w:t>mol</w:t>
      </w:r>
      <w:proofErr w:type="spellEnd"/>
      <w:r>
        <w:rPr>
          <w:rFonts w:hint="eastAsia"/>
        </w:rPr>
        <w:t>/L。</w:t>
      </w:r>
    </w:p>
    <w:p w:rsidR="00C43E87" w:rsidRDefault="007A77A0">
      <w:pPr>
        <w:pStyle w:val="afffff3"/>
        <w:ind w:firstLine="420"/>
        <w:rPr>
          <w:rFonts w:hAnsi="宋体"/>
        </w:rPr>
      </w:pPr>
      <w:r>
        <w:rPr>
          <w:rFonts w:hAnsi="宋体" w:hint="eastAsia"/>
        </w:rPr>
        <w:lastRenderedPageBreak/>
        <w:t>准确称取3.852</w:t>
      </w:r>
      <w:bookmarkStart w:id="120" w:name="_Hlk66355572"/>
      <w:r>
        <w:rPr>
          <w:rFonts w:hAnsi="宋体"/>
        </w:rPr>
        <w:t> </w:t>
      </w:r>
      <w:bookmarkEnd w:id="120"/>
      <w:r>
        <w:rPr>
          <w:rFonts w:hAnsi="宋体" w:hint="eastAsia"/>
        </w:rPr>
        <w:t>3</w:t>
      </w:r>
      <w:r>
        <w:rPr>
          <w:rFonts w:ascii="MS Mincho" w:eastAsia="MS Mincho" w:hAnsi="MS Mincho" w:cs="MS Mincho"/>
        </w:rPr>
        <w:t> </w:t>
      </w:r>
      <w:r>
        <w:rPr>
          <w:rFonts w:hAnsi="宋体" w:hint="eastAsia"/>
        </w:rPr>
        <w:t>g的Na</w:t>
      </w:r>
      <w:r>
        <w:rPr>
          <w:rFonts w:hAnsi="宋体" w:hint="eastAsia"/>
          <w:vertAlign w:val="subscript"/>
        </w:rPr>
        <w:t>2</w:t>
      </w:r>
      <w:r>
        <w:rPr>
          <w:rFonts w:hAnsi="宋体" w:hint="eastAsia"/>
        </w:rPr>
        <w:t>B</w:t>
      </w:r>
      <w:r>
        <w:rPr>
          <w:rFonts w:hAnsi="宋体" w:hint="eastAsia"/>
          <w:vertAlign w:val="subscript"/>
        </w:rPr>
        <w:t>4</w:t>
      </w:r>
      <w:r>
        <w:rPr>
          <w:rFonts w:hAnsi="宋体" w:hint="eastAsia"/>
        </w:rPr>
        <w:t>O</w:t>
      </w:r>
      <w:r>
        <w:rPr>
          <w:rFonts w:hAnsi="宋体" w:hint="eastAsia"/>
          <w:vertAlign w:val="subscript"/>
        </w:rPr>
        <w:t>7</w:t>
      </w:r>
      <w:r>
        <w:rPr>
          <w:rFonts w:hint="eastAsia"/>
        </w:rPr>
        <w:t>·</w:t>
      </w:r>
      <w:r>
        <w:rPr>
          <w:rFonts w:hAnsi="宋体" w:hint="eastAsia"/>
        </w:rPr>
        <w:t>10H</w:t>
      </w:r>
      <w:r>
        <w:rPr>
          <w:rFonts w:hAnsi="宋体" w:hint="eastAsia"/>
          <w:vertAlign w:val="subscript"/>
        </w:rPr>
        <w:t>2</w:t>
      </w:r>
      <w:r>
        <w:rPr>
          <w:rFonts w:hAnsi="宋体" w:hint="eastAsia"/>
        </w:rPr>
        <w:t xml:space="preserve">O（CAS </w:t>
      </w:r>
      <w:hyperlink r:id="rId45" w:tgtFrame="http://search.ichemistry.cn/_blank" w:tooltip="20497" w:history="1">
        <w:r>
          <w:rPr>
            <w:rFonts w:hAnsi="宋体" w:cs="宋体"/>
            <w:szCs w:val="21"/>
          </w:rPr>
          <w:t>1330-43-4</w:t>
        </w:r>
      </w:hyperlink>
      <w:r>
        <w:rPr>
          <w:rFonts w:hAnsi="宋体" w:hint="eastAsia"/>
        </w:rPr>
        <w:t>）（M=381.38</w:t>
      </w:r>
      <w:r>
        <w:rPr>
          <w:rFonts w:hAnsi="宋体"/>
        </w:rPr>
        <w:t> </w:t>
      </w:r>
      <w:r>
        <w:rPr>
          <w:rFonts w:hAnsi="宋体" w:hint="eastAsia"/>
        </w:rPr>
        <w:t>g/</w:t>
      </w:r>
      <w:proofErr w:type="spellStart"/>
      <w:r>
        <w:rPr>
          <w:rFonts w:hAnsi="宋体" w:hint="eastAsia"/>
        </w:rPr>
        <w:t>mol</w:t>
      </w:r>
      <w:proofErr w:type="spellEnd"/>
      <w:r>
        <w:rPr>
          <w:rFonts w:hAnsi="宋体" w:hint="eastAsia"/>
        </w:rPr>
        <w:t>；N=190.69</w:t>
      </w:r>
      <w:r>
        <w:rPr>
          <w:rFonts w:hAnsi="宋体" w:cs="宋体" w:hint="eastAsia"/>
        </w:rPr>
        <w:t xml:space="preserve"> </w:t>
      </w:r>
      <w:r>
        <w:rPr>
          <w:rFonts w:hAnsi="宋体" w:hint="eastAsia"/>
        </w:rPr>
        <w:t>g/</w:t>
      </w:r>
      <w:proofErr w:type="spellStart"/>
      <w:r>
        <w:rPr>
          <w:rFonts w:hAnsi="宋体" w:hint="eastAsia"/>
        </w:rPr>
        <w:t>mol</w:t>
      </w:r>
      <w:proofErr w:type="spellEnd"/>
      <w:r>
        <w:rPr>
          <w:rFonts w:hAnsi="宋体" w:hint="eastAsia"/>
        </w:rPr>
        <w:t>；纯度=99</w:t>
      </w:r>
      <w:r>
        <w:rPr>
          <w:rFonts w:hAnsi="宋体"/>
        </w:rPr>
        <w:t> </w:t>
      </w:r>
      <w:r>
        <w:rPr>
          <w:rFonts w:hAnsi="宋体" w:hint="eastAsia"/>
        </w:rPr>
        <w:t>%）于烧杯中，用水溶解，再用玻璃棒小心倒入100</w:t>
      </w:r>
      <w:r>
        <w:rPr>
          <w:rFonts w:hAnsi="宋体"/>
        </w:rPr>
        <w:t> </w:t>
      </w:r>
      <w:r>
        <w:rPr>
          <w:rFonts w:hAnsi="宋体" w:hint="eastAsia"/>
        </w:rPr>
        <w:t>0</w:t>
      </w:r>
      <w:r>
        <w:rPr>
          <w:rFonts w:ascii="MS Mincho" w:eastAsia="MS Mincho" w:hAnsi="MS Mincho" w:cs="MS Mincho"/>
        </w:rPr>
        <w:t> </w:t>
      </w:r>
      <w:r>
        <w:rPr>
          <w:rFonts w:hAnsi="宋体" w:hint="eastAsia"/>
        </w:rPr>
        <w:t>mL瓶中。用水冲洗烧杯和玻璃棒几次，每次冲洗时都将冲洗液倒入容量瓶，加水至刻度，摇匀。</w:t>
      </w:r>
    </w:p>
    <w:p w:rsidR="00C43E87" w:rsidRDefault="007A77A0">
      <w:pPr>
        <w:pStyle w:val="affe"/>
        <w:spacing w:before="156" w:after="156"/>
      </w:pPr>
      <w:bookmarkStart w:id="121" w:name="_Toc165022573"/>
      <w:r>
        <w:rPr>
          <w:rFonts w:hint="eastAsia"/>
        </w:rPr>
        <w:t>硫酸标准滴定溶液</w:t>
      </w:r>
      <w:r>
        <w:rPr>
          <w:rFonts w:ascii="宋体" w:eastAsia="宋体" w:hAnsi="宋体" w:hint="eastAsia"/>
        </w:rPr>
        <w:t>，</w:t>
      </w:r>
      <w:r>
        <w:rPr>
          <w:rFonts w:ascii="宋体" w:eastAsia="宋体" w:hAnsi="宋体"/>
          <w:i/>
          <w:iCs/>
        </w:rPr>
        <w:t>c</w:t>
      </w:r>
      <w:r>
        <w:rPr>
          <w:rFonts w:ascii="宋体" w:eastAsia="宋体" w:hAnsi="宋体" w:hint="eastAsia"/>
        </w:rPr>
        <w:t>（1/2</w:t>
      </w:r>
      <w:r>
        <w:rPr>
          <w:rFonts w:ascii="宋体" w:eastAsia="宋体" w:hAnsi="宋体"/>
        </w:rPr>
        <w:t>H</w:t>
      </w:r>
      <w:r>
        <w:rPr>
          <w:rFonts w:ascii="宋体" w:eastAsia="宋体" w:hAnsi="宋体"/>
          <w:vertAlign w:val="subscript"/>
        </w:rPr>
        <w:t>2</w:t>
      </w:r>
      <w:r>
        <w:rPr>
          <w:rFonts w:ascii="宋体" w:eastAsia="宋体" w:hAnsi="宋体"/>
        </w:rPr>
        <w:t>SO</w:t>
      </w:r>
      <w:r>
        <w:rPr>
          <w:rFonts w:ascii="宋体" w:eastAsia="宋体" w:hAnsi="宋体"/>
          <w:vertAlign w:val="subscript"/>
        </w:rPr>
        <w:t>4</w:t>
      </w:r>
      <w:r>
        <w:rPr>
          <w:rFonts w:ascii="宋体" w:eastAsia="宋体" w:hAnsi="宋体" w:hint="eastAsia"/>
        </w:rPr>
        <w:t>）</w:t>
      </w:r>
      <w:r>
        <w:rPr>
          <w:rFonts w:ascii="宋体" w:eastAsia="宋体" w:hAnsi="宋体"/>
        </w:rPr>
        <w:t>=</w:t>
      </w:r>
      <w:r>
        <w:rPr>
          <w:rFonts w:ascii="宋体" w:eastAsia="宋体" w:hAnsi="宋体" w:hint="eastAsia"/>
        </w:rPr>
        <w:t>0.01</w:t>
      </w:r>
      <w:r>
        <w:rPr>
          <w:rFonts w:ascii="宋体" w:eastAsia="宋体" w:hAnsi="宋体" w:cs="宋体" w:hint="eastAsia"/>
        </w:rPr>
        <w:t xml:space="preserve"> </w:t>
      </w:r>
      <w:proofErr w:type="spellStart"/>
      <w:r>
        <w:rPr>
          <w:rFonts w:ascii="宋体" w:eastAsia="宋体" w:hAnsi="宋体" w:hint="eastAsia"/>
        </w:rPr>
        <w:t>mol</w:t>
      </w:r>
      <w:proofErr w:type="spellEnd"/>
      <w:r>
        <w:rPr>
          <w:rFonts w:ascii="宋体" w:eastAsia="宋体" w:hAnsi="宋体" w:hint="eastAsia"/>
        </w:rPr>
        <w:t>/L</w:t>
      </w:r>
      <w:r>
        <w:rPr>
          <w:rFonts w:hint="eastAsia"/>
        </w:rPr>
        <w:t>。</w:t>
      </w:r>
      <w:bookmarkEnd w:id="121"/>
    </w:p>
    <w:p w:rsidR="00C43E87" w:rsidRDefault="007A77A0">
      <w:pPr>
        <w:pStyle w:val="afffff3"/>
        <w:ind w:firstLine="420"/>
        <w:rPr>
          <w:rFonts w:hAnsi="宋体"/>
        </w:rPr>
      </w:pPr>
      <w:r>
        <w:rPr>
          <w:rFonts w:hAnsi="宋体" w:hint="eastAsia"/>
        </w:rPr>
        <w:t>使用参比标准溶液,按下述步骤进行标定。</w:t>
      </w:r>
    </w:p>
    <w:p w:rsidR="00C43E87" w:rsidRDefault="007A77A0" w:rsidP="008152D7">
      <w:pPr>
        <w:pStyle w:val="af3"/>
        <w:ind w:left="0" w:firstLineChars="200" w:firstLine="420"/>
      </w:pPr>
      <w:r>
        <w:rPr>
          <w:rFonts w:hint="eastAsia"/>
        </w:rPr>
        <w:t>量取10.0</w:t>
      </w:r>
      <w:r>
        <w:t> </w:t>
      </w:r>
      <w:r>
        <w:rPr>
          <w:rFonts w:hint="eastAsia"/>
        </w:rPr>
        <w:t>m</w:t>
      </w:r>
      <w:r>
        <w:t>L</w:t>
      </w:r>
      <w:r>
        <w:rPr>
          <w:rFonts w:hint="eastAsia"/>
        </w:rPr>
        <w:t xml:space="preserve"> Na2B4O7[</w:t>
      </w:r>
      <w:r>
        <w:t>c</w:t>
      </w:r>
      <w:r>
        <w:rPr>
          <w:rFonts w:hint="eastAsia"/>
        </w:rPr>
        <w:t>（Na2B4O7）=0.010</w:t>
      </w:r>
      <w:r>
        <w:t> </w:t>
      </w:r>
      <w:proofErr w:type="spellStart"/>
      <w:r>
        <w:rPr>
          <w:rFonts w:hint="eastAsia"/>
        </w:rPr>
        <w:t>mol</w:t>
      </w:r>
      <w:proofErr w:type="spellEnd"/>
      <w:r>
        <w:rPr>
          <w:rFonts w:hint="eastAsia"/>
        </w:rPr>
        <w:t>/L</w:t>
      </w:r>
      <w:r>
        <w:t>]</w:t>
      </w:r>
      <w:r>
        <w:rPr>
          <w:rFonts w:hint="eastAsia"/>
        </w:rPr>
        <w:t>（6.1.3）加入100 mL烧瓶中。</w:t>
      </w:r>
    </w:p>
    <w:p w:rsidR="00C43E87" w:rsidRDefault="007A77A0" w:rsidP="008152D7">
      <w:pPr>
        <w:pStyle w:val="af3"/>
        <w:ind w:left="0" w:firstLineChars="200" w:firstLine="420"/>
      </w:pPr>
      <w:r>
        <w:rPr>
          <w:rFonts w:hint="eastAsia"/>
        </w:rPr>
        <w:t>加入2滴指示剂（6.1.8），用H2SO4溶液（6.1.4）滴定。溶液由绿色变为粉红色为滴定终点。</w:t>
      </w:r>
    </w:p>
    <w:p w:rsidR="00C43E87" w:rsidRDefault="007A77A0" w:rsidP="008152D7">
      <w:pPr>
        <w:pStyle w:val="af3"/>
        <w:ind w:left="0" w:firstLineChars="200" w:firstLine="420"/>
      </w:pPr>
      <w:r>
        <w:rPr>
          <w:rFonts w:hint="eastAsia"/>
        </w:rPr>
        <w:t>H2SO4的实际浓度按照式（4）计算。</w:t>
      </w:r>
    </w:p>
    <w:p w:rsidR="00C43E87" w:rsidRDefault="007A77A0">
      <w:pPr>
        <w:pStyle w:val="afffffff"/>
      </w:pPr>
      <w:r>
        <w:tab/>
      </w:r>
      <m:oMath>
        <m:sSub>
          <m:sSubPr>
            <m:ctrlPr>
              <w:rPr>
                <w:rFonts w:ascii="Cambria Math" w:hAnsi="Cambria Math"/>
                <w:i/>
              </w:rPr>
            </m:ctrlPr>
          </m:sSubPr>
          <m:e>
            <m:r>
              <w:rPr>
                <w:rFonts w:ascii="Cambria Math" w:hAnsi="Cambria Math" w:hint="eastAsia"/>
              </w:rPr>
              <m:t>c</m:t>
            </m:r>
          </m:e>
          <m:sub>
            <m:r>
              <w:rPr>
                <w:rFonts w:ascii="Cambria Math" w:hAnsi="Cambria Math" w:hint="eastAsia"/>
              </w:rPr>
              <m:t>2</m:t>
            </m:r>
          </m:sub>
        </m:sSub>
        <m:r>
          <w:rPr>
            <w:rFonts w:ascii="Cambria Math" w:hAnsi="Cambria Math" w:hint="eastAsia"/>
          </w:rPr>
          <m:t>=</m:t>
        </m:r>
        <m:f>
          <m:fPr>
            <m:ctrlPr>
              <w:rPr>
                <w:rFonts w:ascii="Cambria Math" w:hAnsi="Cambria Math"/>
                <w:i/>
              </w:rPr>
            </m:ctrlPr>
          </m:fPr>
          <m:num>
            <m:sSub>
              <m:sSubPr>
                <m:ctrlPr>
                  <w:rPr>
                    <w:rFonts w:ascii="Cambria Math" w:hAnsi="Cambria Math"/>
                    <w:i/>
                  </w:rPr>
                </m:ctrlPr>
              </m:sSubPr>
              <m:e>
                <m:r>
                  <w:rPr>
                    <w:rFonts w:ascii="Cambria Math" w:hAnsi="Cambria Math" w:hint="eastAsia"/>
                  </w:rPr>
                  <m:t>c</m:t>
                </m:r>
              </m:e>
              <m:sub>
                <m:r>
                  <w:rPr>
                    <w:rFonts w:ascii="Cambria Math" w:hAnsi="Cambria Math" w:hint="eastAsia"/>
                  </w:rPr>
                  <m:t>1</m:t>
                </m:r>
              </m:sub>
            </m:sSub>
            <m:r>
              <w:rPr>
                <w:rFonts w:ascii="Cambria Math" w:hAnsi="Cambria Math" w:hint="eastAsia"/>
              </w:rPr>
              <m:t>×</m:t>
            </m:r>
            <m:sSub>
              <m:sSubPr>
                <m:ctrlPr>
                  <w:rPr>
                    <w:rFonts w:ascii="Cambria Math" w:hAnsi="Cambria Math"/>
                    <w:i/>
                  </w:rPr>
                </m:ctrlPr>
              </m:sSubPr>
              <m:e>
                <m:r>
                  <w:rPr>
                    <w:rFonts w:ascii="Cambria Math" w:hAnsi="Cambria Math" w:hint="eastAsia"/>
                  </w:rPr>
                  <m:t>V</m:t>
                </m:r>
              </m:e>
              <m:sub>
                <m:r>
                  <w:rPr>
                    <w:rFonts w:ascii="Cambria Math" w:hAnsi="Cambria Math" w:hint="eastAsia"/>
                  </w:rPr>
                  <m:t>1</m:t>
                </m:r>
              </m:sub>
            </m:sSub>
          </m:num>
          <m:den>
            <m:sSub>
              <m:sSubPr>
                <m:ctrlPr>
                  <w:rPr>
                    <w:rFonts w:ascii="Cambria Math" w:hAnsi="Cambria Math"/>
                    <w:i/>
                  </w:rPr>
                </m:ctrlPr>
              </m:sSubPr>
              <m:e>
                <m:r>
                  <w:rPr>
                    <w:rFonts w:ascii="Cambria Math" w:hAnsi="Cambria Math" w:hint="eastAsia"/>
                  </w:rPr>
                  <m:t>V</m:t>
                </m:r>
              </m:e>
              <m:sub>
                <m:r>
                  <w:rPr>
                    <w:rFonts w:ascii="Cambria Math" w:hAnsi="Cambria Math" w:hint="eastAsia"/>
                  </w:rPr>
                  <m:t>2</m:t>
                </m:r>
              </m:sub>
            </m:sSub>
          </m:den>
        </m:f>
      </m:oMath>
      <w:r>
        <w:rPr>
          <w:rFonts w:ascii="微软雅黑" w:eastAsia="微软雅黑" w:hAnsi="微软雅黑"/>
        </w:rPr>
        <w:tab/>
      </w:r>
      <w:r>
        <w:t>(</w:t>
      </w:r>
      <w:r>
        <w:fldChar w:fldCharType="begin"/>
      </w:r>
      <w:r>
        <w:instrText xml:space="preserve"> AUTONUM </w:instrText>
      </w:r>
      <w:r>
        <w:fldChar w:fldCharType="end"/>
      </w:r>
      <w:r>
        <w:t>)</w:t>
      </w:r>
    </w:p>
    <w:p w:rsidR="00C43E87" w:rsidRDefault="007A77A0">
      <w:pPr>
        <w:pStyle w:val="afffff2"/>
        <w:ind w:firstLine="420"/>
        <w:rPr>
          <w:rFonts w:hAnsi="宋体"/>
        </w:rPr>
      </w:pPr>
      <w:r>
        <w:rPr>
          <w:rFonts w:hint="eastAsia"/>
        </w:rPr>
        <w:t>式中：</w:t>
      </w:r>
    </w:p>
    <w:p w:rsidR="00C43E87" w:rsidRDefault="007A77A0">
      <w:pPr>
        <w:pStyle w:val="afffff3"/>
        <w:spacing w:line="320" w:lineRule="exact"/>
        <w:ind w:firstLine="420"/>
        <w:rPr>
          <w:rFonts w:hAnsi="宋体"/>
        </w:rPr>
      </w:pPr>
      <w:r>
        <w:rPr>
          <w:i/>
        </w:rPr>
        <w:t>c</w:t>
      </w:r>
      <w:r>
        <w:rPr>
          <w:iCs/>
          <w:vertAlign w:val="subscript"/>
        </w:rPr>
        <w:t>2</w:t>
      </w:r>
      <w:r>
        <w:rPr>
          <w:rFonts w:hint="eastAsia"/>
        </w:rPr>
        <w:t>——</w:t>
      </w:r>
      <w:r>
        <w:rPr>
          <w:rFonts w:hAnsi="宋体" w:hint="eastAsia"/>
        </w:rPr>
        <w:t>H</w:t>
      </w:r>
      <w:r>
        <w:rPr>
          <w:rFonts w:hAnsi="宋体" w:hint="eastAsia"/>
          <w:vertAlign w:val="subscript"/>
        </w:rPr>
        <w:t>2</w:t>
      </w:r>
      <w:r>
        <w:rPr>
          <w:rFonts w:hAnsi="宋体" w:hint="eastAsia"/>
        </w:rPr>
        <w:t>SO</w:t>
      </w:r>
      <w:r>
        <w:rPr>
          <w:rFonts w:hAnsi="宋体" w:hint="eastAsia"/>
          <w:vertAlign w:val="subscript"/>
        </w:rPr>
        <w:t>4</w:t>
      </w:r>
      <w:r>
        <w:rPr>
          <w:rFonts w:hAnsi="宋体" w:hint="eastAsia"/>
        </w:rPr>
        <w:t>溶液（6.1.4）的实际浓度，单位为摩尔每升（</w:t>
      </w:r>
      <w:r>
        <w:rPr>
          <w:rFonts w:hAnsi="宋体"/>
        </w:rPr>
        <w:t> </w:t>
      </w:r>
      <w:proofErr w:type="spellStart"/>
      <w:r>
        <w:rPr>
          <w:rFonts w:hAnsi="宋体" w:hint="eastAsia"/>
        </w:rPr>
        <w:t>mol</w:t>
      </w:r>
      <w:proofErr w:type="spellEnd"/>
      <w:r>
        <w:rPr>
          <w:rFonts w:hAnsi="宋体" w:hint="eastAsia"/>
        </w:rPr>
        <w:t>/L）；</w:t>
      </w:r>
    </w:p>
    <w:p w:rsidR="00C43E87" w:rsidRDefault="007A77A0">
      <w:pPr>
        <w:pStyle w:val="afffff3"/>
        <w:spacing w:line="320" w:lineRule="exact"/>
        <w:ind w:firstLine="420"/>
        <w:rPr>
          <w:rFonts w:hAnsi="宋体"/>
        </w:rPr>
      </w:pPr>
      <w:r>
        <w:rPr>
          <w:i/>
        </w:rPr>
        <w:t>c</w:t>
      </w:r>
      <w:r>
        <w:rPr>
          <w:iCs/>
          <w:vertAlign w:val="subscript"/>
        </w:rPr>
        <w:t>1</w:t>
      </w:r>
      <w:r>
        <w:rPr>
          <w:rFonts w:hint="eastAsia"/>
        </w:rPr>
        <w:t>——</w:t>
      </w:r>
      <w:r>
        <w:rPr>
          <w:rFonts w:hAnsi="宋体" w:hint="eastAsia"/>
        </w:rPr>
        <w:t>Na</w:t>
      </w:r>
      <w:r>
        <w:rPr>
          <w:rFonts w:hAnsi="宋体" w:hint="eastAsia"/>
          <w:vertAlign w:val="subscript"/>
        </w:rPr>
        <w:t>2</w:t>
      </w:r>
      <w:r>
        <w:rPr>
          <w:rFonts w:hAnsi="宋体" w:hint="eastAsia"/>
        </w:rPr>
        <w:t>B</w:t>
      </w:r>
      <w:r>
        <w:rPr>
          <w:rFonts w:hAnsi="宋体" w:hint="eastAsia"/>
          <w:vertAlign w:val="subscript"/>
        </w:rPr>
        <w:t>4</w:t>
      </w:r>
      <w:r>
        <w:rPr>
          <w:rFonts w:hAnsi="宋体" w:hint="eastAsia"/>
        </w:rPr>
        <w:t>O</w:t>
      </w:r>
      <w:r>
        <w:rPr>
          <w:rFonts w:hAnsi="宋体" w:hint="eastAsia"/>
          <w:vertAlign w:val="subscript"/>
        </w:rPr>
        <w:t>7</w:t>
      </w:r>
      <w:r>
        <w:rPr>
          <w:rFonts w:hAnsi="宋体" w:hint="eastAsia"/>
        </w:rPr>
        <w:t>参比溶液（6.1.3）的浓度，单位为摩尔每升（</w:t>
      </w:r>
      <w:r>
        <w:rPr>
          <w:rFonts w:hAnsi="宋体"/>
        </w:rPr>
        <w:t> </w:t>
      </w:r>
      <w:proofErr w:type="spellStart"/>
      <w:r>
        <w:rPr>
          <w:rFonts w:hAnsi="宋体" w:hint="eastAsia"/>
        </w:rPr>
        <w:t>mol</w:t>
      </w:r>
      <w:proofErr w:type="spellEnd"/>
      <w:r>
        <w:rPr>
          <w:rFonts w:hAnsi="宋体" w:hint="eastAsia"/>
        </w:rPr>
        <w:t>/L）；</w:t>
      </w:r>
    </w:p>
    <w:p w:rsidR="00C43E87" w:rsidRDefault="007A77A0">
      <w:pPr>
        <w:pStyle w:val="afffff3"/>
        <w:spacing w:line="320" w:lineRule="exact"/>
        <w:ind w:firstLine="420"/>
        <w:rPr>
          <w:rFonts w:hAnsi="宋体"/>
        </w:rPr>
      </w:pPr>
      <w:r>
        <w:rPr>
          <w:i/>
        </w:rPr>
        <w:t>V</w:t>
      </w:r>
      <w:r>
        <w:rPr>
          <w:iCs/>
          <w:vertAlign w:val="subscript"/>
        </w:rPr>
        <w:t>1</w:t>
      </w:r>
      <w:r>
        <w:rPr>
          <w:rFonts w:hint="eastAsia"/>
        </w:rPr>
        <w:t>——</w:t>
      </w:r>
      <w:r>
        <w:rPr>
          <w:rFonts w:hAnsi="宋体" w:hint="eastAsia"/>
        </w:rPr>
        <w:t>Na</w:t>
      </w:r>
      <w:r>
        <w:rPr>
          <w:rFonts w:hAnsi="宋体" w:hint="eastAsia"/>
          <w:vertAlign w:val="subscript"/>
        </w:rPr>
        <w:t>2</w:t>
      </w:r>
      <w:r>
        <w:rPr>
          <w:rFonts w:hAnsi="宋体" w:hint="eastAsia"/>
        </w:rPr>
        <w:t>B</w:t>
      </w:r>
      <w:r>
        <w:rPr>
          <w:rFonts w:hAnsi="宋体" w:hint="eastAsia"/>
          <w:vertAlign w:val="subscript"/>
        </w:rPr>
        <w:t>4</w:t>
      </w:r>
      <w:r>
        <w:rPr>
          <w:rFonts w:hAnsi="宋体" w:hint="eastAsia"/>
        </w:rPr>
        <w:t>O</w:t>
      </w:r>
      <w:r>
        <w:rPr>
          <w:rFonts w:hAnsi="宋体" w:hint="eastAsia"/>
          <w:vertAlign w:val="subscript"/>
        </w:rPr>
        <w:t>7</w:t>
      </w:r>
      <w:r>
        <w:rPr>
          <w:rFonts w:hAnsi="宋体" w:hint="eastAsia"/>
        </w:rPr>
        <w:t>溶液（6.1.3）的体积，单位为</w:t>
      </w:r>
      <w:bookmarkStart w:id="122" w:name="_Hlk66367794"/>
      <w:r>
        <w:rPr>
          <w:rFonts w:hAnsi="宋体" w:hint="eastAsia"/>
        </w:rPr>
        <w:t>毫升（</w:t>
      </w:r>
      <w:r>
        <w:rPr>
          <w:rFonts w:hAnsi="宋体"/>
        </w:rPr>
        <w:t>mL</w:t>
      </w:r>
      <w:r>
        <w:rPr>
          <w:rFonts w:hAnsi="宋体" w:hint="eastAsia"/>
        </w:rPr>
        <w:t>）</w:t>
      </w:r>
      <w:bookmarkEnd w:id="122"/>
      <w:r>
        <w:rPr>
          <w:rFonts w:hAnsi="宋体" w:hint="eastAsia"/>
        </w:rPr>
        <w:t>；</w:t>
      </w:r>
    </w:p>
    <w:p w:rsidR="00C43E87" w:rsidRDefault="007A77A0">
      <w:pPr>
        <w:pStyle w:val="afffff3"/>
        <w:spacing w:line="320" w:lineRule="exact"/>
        <w:ind w:firstLine="420"/>
        <w:rPr>
          <w:rFonts w:hAnsi="宋体"/>
        </w:rPr>
      </w:pPr>
      <w:r>
        <w:rPr>
          <w:i/>
        </w:rPr>
        <w:t>V</w:t>
      </w:r>
      <w:r>
        <w:rPr>
          <w:iCs/>
          <w:vertAlign w:val="subscript"/>
        </w:rPr>
        <w:t>2</w:t>
      </w:r>
      <w:r>
        <w:rPr>
          <w:rFonts w:hint="eastAsia"/>
        </w:rPr>
        <w:t>——</w:t>
      </w:r>
      <w:r>
        <w:rPr>
          <w:rFonts w:hAnsi="宋体" w:hint="eastAsia"/>
        </w:rPr>
        <w:t>H</w:t>
      </w:r>
      <w:r>
        <w:rPr>
          <w:rFonts w:hAnsi="宋体" w:hint="eastAsia"/>
          <w:vertAlign w:val="subscript"/>
        </w:rPr>
        <w:t>2</w:t>
      </w:r>
      <w:r>
        <w:rPr>
          <w:rFonts w:hAnsi="宋体" w:hint="eastAsia"/>
        </w:rPr>
        <w:t>SO</w:t>
      </w:r>
      <w:r>
        <w:rPr>
          <w:rFonts w:hAnsi="宋体" w:hint="eastAsia"/>
          <w:vertAlign w:val="subscript"/>
        </w:rPr>
        <w:t>4</w:t>
      </w:r>
      <w:r>
        <w:rPr>
          <w:rFonts w:hAnsi="宋体" w:hint="eastAsia"/>
        </w:rPr>
        <w:t>溶液（6.1.4）的体积，单位为毫升（m</w:t>
      </w:r>
      <w:r>
        <w:rPr>
          <w:rFonts w:hAnsi="宋体"/>
        </w:rPr>
        <w:t>L</w:t>
      </w:r>
      <w:r>
        <w:rPr>
          <w:rFonts w:hAnsi="宋体" w:hint="eastAsia"/>
        </w:rPr>
        <w:t>）；</w:t>
      </w:r>
    </w:p>
    <w:p w:rsidR="00C43E87" w:rsidRDefault="007A77A0">
      <w:pPr>
        <w:pStyle w:val="afffff3"/>
        <w:tabs>
          <w:tab w:val="left" w:pos="7611"/>
        </w:tabs>
        <w:ind w:firstLine="420"/>
        <w:rPr>
          <w:rFonts w:hAnsi="宋体"/>
        </w:rPr>
      </w:pPr>
      <w:r>
        <w:rPr>
          <w:rFonts w:hAnsi="宋体" w:hint="eastAsia"/>
        </w:rPr>
        <w:t>计算并采用三位有效数字的硫酸标准溶液实际浓度。</w:t>
      </w:r>
      <w:r>
        <w:rPr>
          <w:rFonts w:hAnsi="宋体"/>
        </w:rPr>
        <w:tab/>
      </w:r>
    </w:p>
    <w:p w:rsidR="00C43E87" w:rsidRDefault="007A77A0">
      <w:pPr>
        <w:pStyle w:val="affe"/>
        <w:spacing w:before="156" w:after="156"/>
      </w:pPr>
      <w:bookmarkStart w:id="123" w:name="_Toc165022574"/>
      <w:r>
        <w:rPr>
          <w:rFonts w:hint="eastAsia"/>
        </w:rPr>
        <w:t>氢氧化钠标准滴定溶液</w:t>
      </w:r>
      <w:r>
        <w:rPr>
          <w:rFonts w:ascii="宋体" w:eastAsia="宋体" w:hAnsi="宋体" w:cs="宋体" w:hint="eastAsia"/>
        </w:rPr>
        <w:t>，</w:t>
      </w:r>
      <w:r>
        <w:rPr>
          <w:rFonts w:ascii="宋体" w:eastAsia="宋体" w:hAnsi="宋体"/>
          <w:i/>
          <w:iCs/>
        </w:rPr>
        <w:t>c</w:t>
      </w:r>
      <w:r>
        <w:rPr>
          <w:rFonts w:ascii="宋体" w:eastAsia="宋体" w:hAnsi="宋体" w:hint="eastAsia"/>
        </w:rPr>
        <w:t>（</w:t>
      </w:r>
      <w:proofErr w:type="spellStart"/>
      <w:r>
        <w:rPr>
          <w:rFonts w:ascii="宋体" w:eastAsia="宋体" w:hAnsi="宋体" w:hint="eastAsia"/>
        </w:rPr>
        <w:t>NaOH</w:t>
      </w:r>
      <w:proofErr w:type="spellEnd"/>
      <w:r>
        <w:rPr>
          <w:rFonts w:ascii="宋体" w:eastAsia="宋体" w:hAnsi="宋体" w:hint="eastAsia"/>
        </w:rPr>
        <w:t>）=0.02</w:t>
      </w:r>
      <w:r>
        <w:rPr>
          <w:rFonts w:ascii="宋体" w:eastAsia="宋体" w:hAnsi="宋体"/>
        </w:rPr>
        <w:t> </w:t>
      </w:r>
      <w:proofErr w:type="spellStart"/>
      <w:r>
        <w:rPr>
          <w:rFonts w:ascii="宋体" w:eastAsia="宋体" w:hAnsi="宋体" w:hint="eastAsia"/>
        </w:rPr>
        <w:t>mol</w:t>
      </w:r>
      <w:proofErr w:type="spellEnd"/>
      <w:r>
        <w:rPr>
          <w:rFonts w:ascii="宋体" w:eastAsia="宋体" w:hAnsi="宋体" w:hint="eastAsia"/>
        </w:rPr>
        <w:t>/L，不含碳酸盐</w:t>
      </w:r>
      <w:r>
        <w:rPr>
          <w:rFonts w:hint="eastAsia"/>
        </w:rPr>
        <w:t>。</w:t>
      </w:r>
      <w:bookmarkEnd w:id="123"/>
    </w:p>
    <w:p w:rsidR="00C43E87" w:rsidRDefault="007A77A0">
      <w:pPr>
        <w:pStyle w:val="afffff3"/>
        <w:ind w:firstLine="420"/>
        <w:rPr>
          <w:rFonts w:hAnsi="宋体"/>
        </w:rPr>
      </w:pPr>
      <w:r>
        <w:rPr>
          <w:rFonts w:hAnsi="宋体" w:hint="eastAsia"/>
        </w:rPr>
        <w:t>用已知实际浓度的0.02</w:t>
      </w:r>
      <w:r>
        <w:rPr>
          <w:rFonts w:hAnsi="宋体" w:cs="宋体" w:hint="eastAsia"/>
        </w:rPr>
        <w:t xml:space="preserve"> </w:t>
      </w:r>
      <w:proofErr w:type="spellStart"/>
      <w:r>
        <w:rPr>
          <w:rFonts w:hAnsi="宋体" w:hint="eastAsia"/>
        </w:rPr>
        <w:t>mol</w:t>
      </w:r>
      <w:proofErr w:type="spellEnd"/>
      <w:r>
        <w:rPr>
          <w:rFonts w:hAnsi="宋体" w:hint="eastAsia"/>
        </w:rPr>
        <w:t>/L硫酸溶液作为参比标准溶液，按6.1.4所</w:t>
      </w:r>
      <w:proofErr w:type="gramStart"/>
      <w:r>
        <w:rPr>
          <w:rFonts w:hAnsi="宋体" w:hint="eastAsia"/>
        </w:rPr>
        <w:t>述相同</w:t>
      </w:r>
      <w:proofErr w:type="gramEnd"/>
      <w:r>
        <w:rPr>
          <w:rFonts w:hAnsi="宋体" w:hint="eastAsia"/>
        </w:rPr>
        <w:t>步骤进行标定。</w:t>
      </w:r>
    </w:p>
    <w:p w:rsidR="00C43E87" w:rsidRDefault="007A77A0">
      <w:pPr>
        <w:pStyle w:val="affe"/>
        <w:spacing w:before="156" w:after="156"/>
      </w:pPr>
      <w:bookmarkStart w:id="124" w:name="_Toc165022575"/>
      <w:r>
        <w:rPr>
          <w:rFonts w:hint="eastAsia"/>
        </w:rPr>
        <w:t>氢氧化钠溶液</w:t>
      </w:r>
      <w:r>
        <w:rPr>
          <w:rFonts w:ascii="宋体" w:eastAsia="宋体" w:hAnsi="宋体" w:hint="eastAsia"/>
        </w:rPr>
        <w:t xml:space="preserve">（CAS </w:t>
      </w:r>
      <w:hyperlink r:id="rId46" w:tgtFrame="http://search.ichemistry.cn/_blank" w:tooltip="20439" w:history="1">
        <w:r>
          <w:rPr>
            <w:rFonts w:ascii="宋体" w:eastAsia="宋体" w:hAnsi="宋体" w:cs="宋体"/>
            <w:szCs w:val="21"/>
          </w:rPr>
          <w:t>1310-73-2</w:t>
        </w:r>
      </w:hyperlink>
      <w:r>
        <w:rPr>
          <w:rFonts w:ascii="宋体" w:eastAsia="宋体" w:hAnsi="宋体" w:hint="eastAsia"/>
        </w:rPr>
        <w:t>）</w:t>
      </w:r>
      <w:r>
        <w:rPr>
          <w:rFonts w:ascii="宋体" w:eastAsia="宋体" w:hAnsi="宋体" w:cs="宋体" w:hint="eastAsia"/>
        </w:rPr>
        <w:t>，</w:t>
      </w:r>
      <w:r>
        <w:rPr>
          <w:rFonts w:ascii="宋体" w:eastAsia="宋体" w:hAnsi="宋体"/>
          <w:i/>
          <w:iCs/>
        </w:rPr>
        <w:t>c</w:t>
      </w:r>
      <w:r>
        <w:rPr>
          <w:rFonts w:ascii="宋体" w:eastAsia="宋体" w:hAnsi="宋体" w:hint="eastAsia"/>
        </w:rPr>
        <w:t>（</w:t>
      </w:r>
      <w:proofErr w:type="spellStart"/>
      <w:r>
        <w:rPr>
          <w:rFonts w:ascii="宋体" w:eastAsia="宋体" w:hAnsi="宋体" w:hint="eastAsia"/>
        </w:rPr>
        <w:t>NaOH</w:t>
      </w:r>
      <w:proofErr w:type="spellEnd"/>
      <w:r>
        <w:rPr>
          <w:rFonts w:ascii="宋体" w:eastAsia="宋体" w:hAnsi="宋体" w:hint="eastAsia"/>
        </w:rPr>
        <w:t>）≈</w:t>
      </w:r>
      <w:r>
        <w:rPr>
          <w:rFonts w:ascii="宋体" w:eastAsia="宋体" w:hAnsi="宋体"/>
        </w:rPr>
        <w:t>10</w:t>
      </w:r>
      <w:bookmarkStart w:id="125" w:name="_Hlk66368814"/>
      <w:r>
        <w:rPr>
          <w:rFonts w:ascii="宋体" w:eastAsia="宋体" w:hAnsi="宋体"/>
        </w:rPr>
        <w:t> </w:t>
      </w:r>
      <w:bookmarkEnd w:id="125"/>
      <w:proofErr w:type="spellStart"/>
      <w:r>
        <w:rPr>
          <w:rFonts w:ascii="宋体" w:eastAsia="宋体" w:hAnsi="宋体"/>
        </w:rPr>
        <w:t>mol</w:t>
      </w:r>
      <w:proofErr w:type="spellEnd"/>
      <w:r>
        <w:rPr>
          <w:rFonts w:ascii="宋体" w:eastAsia="宋体" w:hAnsi="宋体"/>
        </w:rPr>
        <w:t xml:space="preserve">/L </w:t>
      </w:r>
      <w:r>
        <w:rPr>
          <w:rFonts w:ascii="宋体" w:eastAsia="宋体" w:hAnsi="宋体" w:hint="eastAsia"/>
        </w:rPr>
        <w:t>(40%密度)</w:t>
      </w:r>
      <w:r>
        <w:rPr>
          <w:rFonts w:hint="eastAsia"/>
        </w:rPr>
        <w:t>。</w:t>
      </w:r>
      <w:bookmarkEnd w:id="124"/>
    </w:p>
    <w:p w:rsidR="00C43E87" w:rsidRDefault="007A77A0">
      <w:pPr>
        <w:pStyle w:val="afffff3"/>
        <w:ind w:firstLine="420"/>
        <w:rPr>
          <w:rFonts w:hAnsi="宋体"/>
        </w:rPr>
      </w:pPr>
      <w:r>
        <w:rPr>
          <w:rFonts w:hAnsi="宋体" w:hint="eastAsia"/>
        </w:rPr>
        <w:t>称取400</w:t>
      </w:r>
      <w:r>
        <w:rPr>
          <w:rFonts w:ascii="MS Mincho" w:eastAsia="MS Mincho" w:hAnsi="MS Mincho" w:cs="MS Mincho"/>
        </w:rPr>
        <w:t> </w:t>
      </w:r>
      <w:r>
        <w:rPr>
          <w:rFonts w:hAnsi="宋体" w:hint="eastAsia"/>
        </w:rPr>
        <w:t>g固体氢氧化钠溶于600</w:t>
      </w:r>
      <w:r>
        <w:rPr>
          <w:rFonts w:hAnsi="宋体" w:cs="宋体" w:hint="eastAsia"/>
        </w:rPr>
        <w:t xml:space="preserve"> </w:t>
      </w:r>
      <w:r>
        <w:rPr>
          <w:rFonts w:hAnsi="宋体" w:hint="eastAsia"/>
        </w:rPr>
        <w:t>mL水中并稀释至100</w:t>
      </w:r>
      <w:r>
        <w:rPr>
          <w:rFonts w:hAnsi="宋体"/>
        </w:rPr>
        <w:t> </w:t>
      </w:r>
      <w:r>
        <w:rPr>
          <w:rFonts w:hAnsi="宋体" w:hint="eastAsia"/>
        </w:rPr>
        <w:t>0</w:t>
      </w:r>
      <w:r>
        <w:rPr>
          <w:rFonts w:hAnsi="宋体" w:cs="宋体" w:hint="eastAsia"/>
        </w:rPr>
        <w:t xml:space="preserve"> </w:t>
      </w:r>
      <w:r>
        <w:rPr>
          <w:rFonts w:hAnsi="宋体" w:hint="eastAsia"/>
        </w:rPr>
        <w:t>mL。</w:t>
      </w:r>
    </w:p>
    <w:p w:rsidR="00C43E87" w:rsidRDefault="007A77A0">
      <w:pPr>
        <w:pStyle w:val="affe"/>
        <w:spacing w:before="156" w:after="156"/>
      </w:pPr>
      <w:bookmarkStart w:id="126" w:name="_Toc165022576"/>
      <w:r>
        <w:rPr>
          <w:rFonts w:hint="eastAsia"/>
        </w:rPr>
        <w:t>硼酸溶液</w:t>
      </w:r>
      <w:r>
        <w:rPr>
          <w:rFonts w:ascii="宋体" w:eastAsia="宋体" w:hAnsi="宋体" w:hint="eastAsia"/>
        </w:rPr>
        <w:t xml:space="preserve">（CAS </w:t>
      </w:r>
      <w:hyperlink r:id="rId47" w:tgtFrame="http://search.ichemistry.cn/_blank" w:tooltip="26128" w:history="1">
        <w:r>
          <w:rPr>
            <w:rFonts w:ascii="宋体" w:eastAsia="宋体" w:hAnsi="宋体" w:cs="宋体"/>
            <w:szCs w:val="21"/>
          </w:rPr>
          <w:t>10043-35-3</w:t>
        </w:r>
      </w:hyperlink>
      <w:r>
        <w:rPr>
          <w:rFonts w:ascii="宋体" w:eastAsia="宋体" w:hAnsi="宋体" w:hint="eastAsia"/>
        </w:rPr>
        <w:t>）</w:t>
      </w:r>
      <w:r>
        <w:rPr>
          <w:rFonts w:ascii="宋体" w:eastAsia="宋体" w:hAnsi="宋体" w:cs="宋体" w:hint="eastAsia"/>
        </w:rPr>
        <w:t>，</w:t>
      </w:r>
      <w:r>
        <w:rPr>
          <w:rFonts w:ascii="宋体" w:eastAsia="宋体" w:hAnsi="宋体"/>
          <w:i/>
          <w:iCs/>
        </w:rPr>
        <w:t>c</w:t>
      </w:r>
      <w:r>
        <w:rPr>
          <w:rFonts w:ascii="宋体" w:eastAsia="宋体" w:hAnsi="宋体" w:hint="eastAsia"/>
        </w:rPr>
        <w:t>（H</w:t>
      </w:r>
      <w:r>
        <w:rPr>
          <w:rFonts w:ascii="宋体" w:eastAsia="宋体" w:hAnsi="宋体"/>
          <w:vertAlign w:val="subscript"/>
        </w:rPr>
        <w:t>3</w:t>
      </w:r>
      <w:r>
        <w:rPr>
          <w:rFonts w:ascii="宋体" w:eastAsia="宋体" w:hAnsi="宋体"/>
        </w:rPr>
        <w:t>BO</w:t>
      </w:r>
      <w:r>
        <w:rPr>
          <w:rFonts w:ascii="宋体" w:eastAsia="宋体" w:hAnsi="宋体"/>
          <w:vertAlign w:val="subscript"/>
        </w:rPr>
        <w:t>3</w:t>
      </w:r>
      <w:r>
        <w:rPr>
          <w:rFonts w:ascii="宋体" w:eastAsia="宋体" w:hAnsi="宋体" w:hint="eastAsia"/>
        </w:rPr>
        <w:t>）≈</w:t>
      </w:r>
      <w:r>
        <w:rPr>
          <w:rFonts w:ascii="宋体" w:eastAsia="宋体" w:hAnsi="宋体"/>
        </w:rPr>
        <w:t>0.17 </w:t>
      </w:r>
      <w:proofErr w:type="spellStart"/>
      <w:r>
        <w:rPr>
          <w:rFonts w:ascii="宋体" w:eastAsia="宋体" w:hAnsi="宋体"/>
        </w:rPr>
        <w:t>mol</w:t>
      </w:r>
      <w:proofErr w:type="spellEnd"/>
      <w:r>
        <w:rPr>
          <w:rFonts w:ascii="宋体" w:eastAsia="宋体" w:hAnsi="宋体"/>
        </w:rPr>
        <w:t>/L</w:t>
      </w:r>
      <w:r>
        <w:rPr>
          <w:rFonts w:hint="eastAsia"/>
        </w:rPr>
        <w:t>。</w:t>
      </w:r>
      <w:bookmarkEnd w:id="126"/>
    </w:p>
    <w:p w:rsidR="00C43E87" w:rsidRDefault="007A77A0">
      <w:pPr>
        <w:pStyle w:val="afffff3"/>
        <w:spacing w:before="156" w:after="156"/>
        <w:ind w:firstLine="420"/>
        <w:rPr>
          <w:rFonts w:cs="宋体"/>
          <w:highlight w:val="yellow"/>
        </w:rPr>
      </w:pPr>
      <w:r>
        <w:rPr>
          <w:rFonts w:hAnsi="宋体" w:hint="eastAsia"/>
        </w:rPr>
        <w:t>称取10.5</w:t>
      </w:r>
      <w:r>
        <w:rPr>
          <w:rFonts w:ascii="MS Mincho" w:eastAsia="MS Mincho" w:hAnsi="MS Mincho" w:cs="MS Mincho" w:hint="eastAsia"/>
        </w:rPr>
        <w:t> </w:t>
      </w:r>
      <w:r>
        <w:rPr>
          <w:rFonts w:hAnsi="宋体" w:hint="eastAsia"/>
        </w:rPr>
        <w:t>g固体硼酸溶于200</w:t>
      </w:r>
      <w:r>
        <w:rPr>
          <w:rFonts w:ascii="MS Mincho" w:eastAsia="MS Mincho" w:hAnsi="MS Mincho" w:cs="MS Mincho" w:hint="eastAsia"/>
        </w:rPr>
        <w:t> </w:t>
      </w:r>
      <w:r>
        <w:rPr>
          <w:rFonts w:hAnsi="宋体" w:hint="eastAsia"/>
        </w:rPr>
        <w:t>mL的水中，必要时加热，然后稀释到100</w:t>
      </w:r>
      <w:r>
        <w:rPr>
          <w:rFonts w:hAnsi="宋体"/>
        </w:rPr>
        <w:t> </w:t>
      </w:r>
      <w:r>
        <w:rPr>
          <w:rFonts w:hAnsi="宋体" w:hint="eastAsia"/>
        </w:rPr>
        <w:t>0</w:t>
      </w:r>
      <w:r>
        <w:rPr>
          <w:rFonts w:hAnsi="宋体" w:cs="宋体" w:hint="eastAsia"/>
        </w:rPr>
        <w:t xml:space="preserve"> </w:t>
      </w:r>
      <w:r>
        <w:rPr>
          <w:rFonts w:hAnsi="宋体" w:hint="eastAsia"/>
        </w:rPr>
        <w:t>mL，再冷却至室温。</w:t>
      </w:r>
    </w:p>
    <w:p w:rsidR="00C43E87" w:rsidRDefault="007A77A0">
      <w:pPr>
        <w:pStyle w:val="affe"/>
        <w:spacing w:before="156" w:after="156"/>
        <w:rPr>
          <w:rFonts w:ascii="Times New Roman"/>
          <w:kern w:val="2"/>
          <w:szCs w:val="21"/>
        </w:rPr>
      </w:pPr>
      <w:bookmarkStart w:id="127" w:name="_Toc165022580"/>
      <w:r>
        <w:rPr>
          <w:rFonts w:ascii="Times New Roman" w:hint="eastAsia"/>
          <w:kern w:val="2"/>
          <w:szCs w:val="21"/>
        </w:rPr>
        <w:t>混合指示剂溶液</w:t>
      </w:r>
      <w:r>
        <w:rPr>
          <w:rFonts w:hAnsi="黑体" w:cs="黑体"/>
          <w:kern w:val="2"/>
          <w:szCs w:val="21"/>
        </w:rPr>
        <w:t>A</w:t>
      </w:r>
      <w:bookmarkEnd w:id="127"/>
    </w:p>
    <w:p w:rsidR="00C43E87" w:rsidRDefault="007A77A0">
      <w:pPr>
        <w:pStyle w:val="afffff3"/>
        <w:ind w:firstLine="420"/>
        <w:rPr>
          <w:rFonts w:hAnsi="宋体"/>
        </w:rPr>
      </w:pPr>
      <w:r>
        <w:rPr>
          <w:rFonts w:hAnsi="宋体" w:hint="eastAsia"/>
        </w:rPr>
        <w:t>称取0.1</w:t>
      </w:r>
      <w:r>
        <w:rPr>
          <w:rFonts w:ascii="MS Mincho" w:eastAsia="MS Mincho" w:hAnsi="MS Mincho" w:cs="MS Mincho" w:hint="eastAsia"/>
        </w:rPr>
        <w:t> </w:t>
      </w:r>
      <w:r>
        <w:rPr>
          <w:rFonts w:hAnsi="宋体" w:hint="eastAsia"/>
        </w:rPr>
        <w:t>g甲基红和0.05</w:t>
      </w:r>
      <w:r>
        <w:rPr>
          <w:rFonts w:ascii="MS Mincho" w:eastAsia="MS Mincho" w:hAnsi="MS Mincho" w:cs="MS Mincho" w:hint="eastAsia"/>
        </w:rPr>
        <w:t> </w:t>
      </w:r>
      <w:r>
        <w:rPr>
          <w:rFonts w:hAnsi="宋体" w:hint="eastAsia"/>
        </w:rPr>
        <w:t>g亚甲基蓝溶于100</w:t>
      </w:r>
      <w:r>
        <w:rPr>
          <w:rFonts w:ascii="MS Mincho" w:eastAsia="MS Mincho" w:hAnsi="MS Mincho" w:cs="MS Mincho" w:hint="eastAsia"/>
        </w:rPr>
        <w:t>  </w:t>
      </w:r>
      <w:r>
        <w:rPr>
          <w:rFonts w:hAnsi="宋体" w:hint="eastAsia"/>
        </w:rPr>
        <w:t>mL体积分数至少为95%的乙醇中。</w:t>
      </w:r>
    </w:p>
    <w:p w:rsidR="00C43E87" w:rsidRDefault="007A77A0">
      <w:pPr>
        <w:pStyle w:val="afffff3"/>
        <w:ind w:firstLine="420"/>
        <w:rPr>
          <w:rFonts w:hAnsi="宋体"/>
        </w:rPr>
      </w:pPr>
      <w:r>
        <w:rPr>
          <w:rFonts w:hAnsi="宋体" w:hint="eastAsia"/>
        </w:rPr>
        <w:t>此指示剂在存放过程中会变质，应随用随配。</w:t>
      </w:r>
    </w:p>
    <w:p w:rsidR="00C43E87" w:rsidRDefault="007A77A0">
      <w:pPr>
        <w:pStyle w:val="affe"/>
        <w:spacing w:before="156" w:after="156"/>
        <w:rPr>
          <w:rFonts w:ascii="Times New Roman"/>
          <w:kern w:val="2"/>
          <w:szCs w:val="21"/>
        </w:rPr>
      </w:pPr>
      <w:bookmarkStart w:id="128" w:name="_Toc165022581"/>
      <w:r>
        <w:rPr>
          <w:rFonts w:ascii="Times New Roman" w:hint="eastAsia"/>
          <w:kern w:val="2"/>
          <w:szCs w:val="21"/>
        </w:rPr>
        <w:t>混合指示剂溶液</w:t>
      </w:r>
      <w:r>
        <w:rPr>
          <w:rFonts w:hAnsi="黑体" w:cs="黑体"/>
          <w:kern w:val="2"/>
          <w:szCs w:val="21"/>
        </w:rPr>
        <w:t>B</w:t>
      </w:r>
      <w:bookmarkEnd w:id="128"/>
    </w:p>
    <w:p w:rsidR="00C43E87" w:rsidRDefault="007A77A0">
      <w:pPr>
        <w:pStyle w:val="afffff3"/>
        <w:ind w:firstLine="420"/>
        <w:rPr>
          <w:rFonts w:hAnsi="宋体" w:cs="宋体"/>
          <w:kern w:val="2"/>
          <w:szCs w:val="21"/>
        </w:rPr>
      </w:pPr>
      <w:r>
        <w:rPr>
          <w:rFonts w:hAnsi="宋体" w:hint="eastAsia"/>
        </w:rPr>
        <w:t>称取0.1</w:t>
      </w:r>
      <w:r>
        <w:rPr>
          <w:rFonts w:ascii="MS Mincho" w:eastAsia="MS Mincho" w:hAnsi="MS Mincho" w:cs="MS Mincho" w:hint="eastAsia"/>
        </w:rPr>
        <w:t> </w:t>
      </w:r>
      <w:r>
        <w:rPr>
          <w:rFonts w:hAnsi="宋体" w:hint="eastAsia"/>
        </w:rPr>
        <w:t>g甲基红和0.5</w:t>
      </w:r>
      <w:r>
        <w:rPr>
          <w:rFonts w:ascii="MS Mincho" w:eastAsia="MS Mincho" w:hAnsi="MS Mincho" w:cs="MS Mincho" w:hint="eastAsia"/>
        </w:rPr>
        <w:t> </w:t>
      </w:r>
      <w:r>
        <w:rPr>
          <w:rFonts w:hAnsi="宋体" w:hint="eastAsia"/>
        </w:rPr>
        <w:t>g亚甲基蓝溶于100</w:t>
      </w:r>
      <w:r>
        <w:rPr>
          <w:rFonts w:ascii="MS Mincho" w:eastAsia="MS Mincho" w:hAnsi="MS Mincho" w:cs="MS Mincho" w:hint="eastAsia"/>
        </w:rPr>
        <w:t>  </w:t>
      </w:r>
      <w:r>
        <w:rPr>
          <w:rFonts w:hAnsi="宋体" w:hint="eastAsia"/>
        </w:rPr>
        <w:t>mL体积分数至少为95%的乙醇中。</w:t>
      </w:r>
    </w:p>
    <w:p w:rsidR="00C43E87" w:rsidRDefault="007A77A0">
      <w:pPr>
        <w:pStyle w:val="afffff3"/>
        <w:ind w:firstLine="420"/>
      </w:pPr>
      <w:r>
        <w:rPr>
          <w:rFonts w:hAnsi="宋体" w:hint="eastAsia"/>
        </w:rPr>
        <w:t>此指示剂在存放过程中会变质，应随用随配。</w:t>
      </w:r>
    </w:p>
    <w:p w:rsidR="00C43E87" w:rsidRDefault="007A77A0">
      <w:pPr>
        <w:pStyle w:val="afffff3"/>
        <w:numPr>
          <w:ilvl w:val="3"/>
          <w:numId w:val="0"/>
        </w:numPr>
        <w:ind w:firstLine="420"/>
      </w:pPr>
      <w:r>
        <w:rPr>
          <w:rFonts w:hint="eastAsia"/>
        </w:rPr>
        <w:t>带有自动滴定功能的</w:t>
      </w:r>
      <w:proofErr w:type="gramStart"/>
      <w:r>
        <w:rPr>
          <w:rFonts w:hint="eastAsia"/>
        </w:rPr>
        <w:t>凯氏定氮仪</w:t>
      </w:r>
      <w:proofErr w:type="gramEnd"/>
      <w:r>
        <w:rPr>
          <w:rFonts w:hint="eastAsia"/>
        </w:rPr>
        <w:t>，可根据仪器设置终点颜色选择使用混合指示剂以及配比。</w:t>
      </w:r>
    </w:p>
    <w:p w:rsidR="00C43E87" w:rsidRDefault="007A77A0">
      <w:pPr>
        <w:pStyle w:val="affd"/>
        <w:spacing w:before="156" w:after="156"/>
        <w:ind w:left="0"/>
      </w:pPr>
      <w:bookmarkStart w:id="129" w:name="_Toc29914"/>
      <w:bookmarkStart w:id="130" w:name="_Toc66377371"/>
      <w:bookmarkStart w:id="131" w:name="_Toc165022615"/>
      <w:bookmarkStart w:id="132" w:name="_Toc165022582"/>
      <w:bookmarkEnd w:id="129"/>
      <w:r>
        <w:rPr>
          <w:rFonts w:hint="eastAsia"/>
        </w:rPr>
        <w:t>仪器</w:t>
      </w:r>
      <w:bookmarkEnd w:id="130"/>
      <w:bookmarkEnd w:id="131"/>
      <w:bookmarkEnd w:id="132"/>
    </w:p>
    <w:p w:rsidR="00C43E87" w:rsidRDefault="007A77A0">
      <w:pPr>
        <w:pStyle w:val="afffff3"/>
        <w:ind w:firstLine="420"/>
        <w:rPr>
          <w:rFonts w:hAnsi="宋体"/>
        </w:rPr>
      </w:pPr>
      <w:r>
        <w:rPr>
          <w:rFonts w:hAnsi="宋体" w:hint="eastAsia"/>
        </w:rPr>
        <w:t>实验室常规仪器和以下仪器设备。</w:t>
      </w:r>
    </w:p>
    <w:p w:rsidR="00C43E87" w:rsidRDefault="007A77A0">
      <w:pPr>
        <w:pStyle w:val="affe"/>
        <w:spacing w:before="156" w:after="156"/>
      </w:pPr>
      <w:bookmarkStart w:id="133" w:name="_Toc165022583"/>
      <w:r>
        <w:rPr>
          <w:rFonts w:hint="eastAsia"/>
        </w:rPr>
        <w:t>半微量（玻璃装置法）</w:t>
      </w:r>
      <w:bookmarkEnd w:id="133"/>
    </w:p>
    <w:p w:rsidR="00C43E87" w:rsidRDefault="007A77A0">
      <w:pPr>
        <w:pStyle w:val="afff"/>
        <w:spacing w:before="156" w:after="156"/>
      </w:pPr>
      <w:r>
        <w:rPr>
          <w:rFonts w:hint="eastAsia"/>
        </w:rPr>
        <w:t>消化瓶</w:t>
      </w:r>
      <w:r>
        <w:rPr>
          <w:rFonts w:ascii="宋体" w:eastAsia="宋体" w:hAnsi="宋体" w:cs="宋体" w:hint="eastAsia"/>
        </w:rPr>
        <w:t>，</w:t>
      </w:r>
      <w:r>
        <w:rPr>
          <w:rFonts w:ascii="宋体" w:eastAsia="宋体" w:hAnsi="宋体" w:hint="eastAsia"/>
        </w:rPr>
        <w:t>容量为30</w:t>
      </w:r>
      <w:r>
        <w:rPr>
          <w:rFonts w:ascii="MS Mincho" w:eastAsia="MS Mincho" w:hAnsi="MS Mincho" w:cs="MS Mincho" w:hint="eastAsia"/>
        </w:rPr>
        <w:t> </w:t>
      </w:r>
      <w:r>
        <w:rPr>
          <w:rFonts w:ascii="宋体" w:eastAsia="宋体" w:hAnsi="宋体"/>
        </w:rPr>
        <w:t>mL</w:t>
      </w:r>
      <w:r>
        <w:rPr>
          <w:rFonts w:ascii="宋体" w:eastAsia="宋体" w:hAnsi="宋体" w:hint="eastAsia"/>
        </w:rPr>
        <w:t>和</w:t>
      </w:r>
      <w:r>
        <w:rPr>
          <w:rFonts w:ascii="宋体" w:eastAsia="宋体" w:hAnsi="宋体"/>
        </w:rPr>
        <w:t>10</w:t>
      </w:r>
      <w:r>
        <w:rPr>
          <w:rFonts w:ascii="MS Mincho" w:eastAsia="MS Mincho" w:hAnsi="MS Mincho" w:cs="MS Mincho" w:hint="eastAsia"/>
        </w:rPr>
        <w:t> </w:t>
      </w:r>
      <w:r>
        <w:rPr>
          <w:rFonts w:ascii="宋体" w:eastAsia="宋体" w:hAnsi="宋体"/>
        </w:rPr>
        <w:t>mL</w:t>
      </w:r>
      <w:r>
        <w:rPr>
          <w:rFonts w:ascii="宋体" w:eastAsia="宋体" w:hAnsi="宋体" w:hint="eastAsia"/>
        </w:rPr>
        <w:t>（典型仪器示例见图</w:t>
      </w:r>
      <w:r>
        <w:rPr>
          <w:rFonts w:ascii="宋体" w:eastAsia="宋体" w:hAnsi="宋体"/>
        </w:rPr>
        <w:t>1</w:t>
      </w:r>
      <w:r>
        <w:rPr>
          <w:rFonts w:ascii="宋体" w:eastAsia="宋体" w:hAnsi="宋体" w:hint="eastAsia"/>
        </w:rPr>
        <w:t>、图</w:t>
      </w:r>
      <w:r>
        <w:rPr>
          <w:rFonts w:ascii="宋体" w:eastAsia="宋体" w:hAnsi="宋体"/>
        </w:rPr>
        <w:t>2</w:t>
      </w:r>
      <w:r>
        <w:rPr>
          <w:rFonts w:ascii="宋体" w:eastAsia="宋体" w:hAnsi="宋体" w:hint="eastAsia"/>
        </w:rPr>
        <w:t>和图</w:t>
      </w:r>
      <w:r>
        <w:rPr>
          <w:rFonts w:ascii="宋体" w:eastAsia="宋体" w:hAnsi="宋体"/>
        </w:rPr>
        <w:t>3）</w:t>
      </w:r>
      <w:r>
        <w:rPr>
          <w:rFonts w:hint="eastAsia"/>
        </w:rPr>
        <w:t>。</w:t>
      </w:r>
    </w:p>
    <w:p w:rsidR="00C43E87" w:rsidRDefault="007A77A0">
      <w:pPr>
        <w:pStyle w:val="afff"/>
        <w:spacing w:before="156" w:after="156"/>
      </w:pPr>
      <w:r>
        <w:rPr>
          <w:rFonts w:hint="eastAsia"/>
        </w:rPr>
        <w:t>自动消化模块</w:t>
      </w:r>
      <w:r>
        <w:rPr>
          <w:rFonts w:ascii="宋体" w:eastAsia="宋体" w:hAnsi="宋体" w:hint="eastAsia"/>
        </w:rPr>
        <w:t>（典型仪器示例见图</w:t>
      </w:r>
      <w:r>
        <w:rPr>
          <w:rFonts w:ascii="宋体" w:eastAsia="宋体" w:hAnsi="宋体"/>
        </w:rPr>
        <w:t>4）。</w:t>
      </w:r>
    </w:p>
    <w:p w:rsidR="00C43E87" w:rsidRDefault="007A77A0">
      <w:pPr>
        <w:pStyle w:val="afff"/>
        <w:spacing w:before="156" w:after="156"/>
        <w:rPr>
          <w:szCs w:val="22"/>
        </w:rPr>
      </w:pPr>
      <w:r>
        <w:rPr>
          <w:rFonts w:hint="eastAsia"/>
          <w:szCs w:val="22"/>
        </w:rPr>
        <w:lastRenderedPageBreak/>
        <w:t>半微量</w:t>
      </w:r>
      <w:proofErr w:type="gramStart"/>
      <w:r>
        <w:rPr>
          <w:rFonts w:hint="eastAsia"/>
          <w:szCs w:val="22"/>
        </w:rPr>
        <w:t>凯</w:t>
      </w:r>
      <w:proofErr w:type="gramEnd"/>
      <w:r>
        <w:rPr>
          <w:rFonts w:hint="eastAsia"/>
          <w:szCs w:val="22"/>
        </w:rPr>
        <w:t>氏蒸馏仪，配有银、</w:t>
      </w:r>
      <w:proofErr w:type="gramStart"/>
      <w:r>
        <w:rPr>
          <w:rFonts w:hint="eastAsia"/>
          <w:szCs w:val="22"/>
        </w:rPr>
        <w:t>硼硅玻璃</w:t>
      </w:r>
      <w:proofErr w:type="gramEnd"/>
      <w:r>
        <w:rPr>
          <w:rFonts w:hint="eastAsia"/>
          <w:szCs w:val="22"/>
        </w:rPr>
        <w:t>或锡制冷凝管（示例见图5～图10）。</w:t>
      </w:r>
    </w:p>
    <w:p w:rsidR="00C43E87" w:rsidRDefault="007A77A0">
      <w:pPr>
        <w:pStyle w:val="afff"/>
        <w:spacing w:before="156" w:after="156"/>
        <w:rPr>
          <w:szCs w:val="22"/>
        </w:rPr>
      </w:pPr>
      <w:r>
        <w:rPr>
          <w:rFonts w:hint="eastAsia"/>
          <w:szCs w:val="22"/>
        </w:rPr>
        <w:t>半微量滴定管</w:t>
      </w:r>
      <w:r>
        <w:rPr>
          <w:rFonts w:ascii="宋体" w:eastAsia="宋体" w:hAnsi="宋体" w:cs="宋体" w:hint="eastAsia"/>
          <w:szCs w:val="22"/>
        </w:rPr>
        <w:t>，容量为5</w:t>
      </w:r>
      <w:r>
        <w:rPr>
          <w:rFonts w:ascii="MS Mincho" w:eastAsia="MS Mincho" w:hAnsi="MS Mincho" w:cs="MS Mincho" w:hint="eastAsia"/>
        </w:rPr>
        <w:t> </w:t>
      </w:r>
      <w:r>
        <w:rPr>
          <w:rFonts w:ascii="宋体" w:eastAsia="宋体" w:hAnsi="宋体" w:cs="宋体" w:hint="eastAsia"/>
          <w:szCs w:val="22"/>
        </w:rPr>
        <w:t>mL或10</w:t>
      </w:r>
      <w:r>
        <w:rPr>
          <w:rFonts w:ascii="MS Mincho" w:eastAsia="MS Mincho" w:hAnsi="MS Mincho" w:cs="MS Mincho" w:hint="eastAsia"/>
        </w:rPr>
        <w:t> </w:t>
      </w:r>
      <w:r>
        <w:rPr>
          <w:rFonts w:ascii="宋体" w:eastAsia="宋体" w:hAnsi="宋体" w:cs="宋体" w:hint="eastAsia"/>
          <w:szCs w:val="22"/>
        </w:rPr>
        <w:t>mL，分度为0.02</w:t>
      </w:r>
      <w:r>
        <w:rPr>
          <w:rFonts w:ascii="MS Mincho" w:eastAsia="MS Mincho" w:hAnsi="MS Mincho" w:cs="MS Mincho" w:hint="eastAsia"/>
        </w:rPr>
        <w:t> </w:t>
      </w:r>
      <w:r>
        <w:rPr>
          <w:rFonts w:ascii="宋体" w:eastAsia="宋体" w:hAnsi="宋体" w:cs="宋体" w:hint="eastAsia"/>
          <w:szCs w:val="22"/>
        </w:rPr>
        <w:t>mL。</w:t>
      </w:r>
    </w:p>
    <w:p w:rsidR="00C43E87" w:rsidRDefault="007A77A0">
      <w:pPr>
        <w:pStyle w:val="affe"/>
        <w:spacing w:before="156" w:after="156"/>
        <w:rPr>
          <w:rFonts w:ascii="宋体" w:eastAsia="宋体" w:hAnsi="宋体"/>
        </w:rPr>
      </w:pPr>
      <w:bookmarkStart w:id="134" w:name="_Toc165022584"/>
      <w:r>
        <w:rPr>
          <w:rFonts w:hint="eastAsia"/>
        </w:rPr>
        <w:t>半微量（自动、半自动</w:t>
      </w:r>
      <w:proofErr w:type="gramStart"/>
      <w:r>
        <w:rPr>
          <w:rFonts w:hint="eastAsia"/>
        </w:rPr>
        <w:t>凯氏定氮</w:t>
      </w:r>
      <w:proofErr w:type="gramEnd"/>
      <w:r>
        <w:rPr>
          <w:rFonts w:hint="eastAsia"/>
        </w:rPr>
        <w:t>仪器法）</w:t>
      </w:r>
      <w:bookmarkEnd w:id="134"/>
    </w:p>
    <w:p w:rsidR="00C43E87" w:rsidRDefault="007A77A0">
      <w:pPr>
        <w:pStyle w:val="afff"/>
        <w:spacing w:before="156" w:after="156"/>
        <w:rPr>
          <w:szCs w:val="22"/>
        </w:rPr>
      </w:pPr>
      <w:r>
        <w:rPr>
          <w:rFonts w:hint="eastAsia"/>
          <w:szCs w:val="22"/>
        </w:rPr>
        <w:t>自动</w:t>
      </w:r>
      <w:proofErr w:type="gramStart"/>
      <w:r>
        <w:rPr>
          <w:rFonts w:hint="eastAsia"/>
          <w:szCs w:val="22"/>
        </w:rPr>
        <w:t>定氮仪</w:t>
      </w:r>
      <w:proofErr w:type="gramEnd"/>
      <w:r>
        <w:rPr>
          <w:rFonts w:hint="eastAsia"/>
          <w:szCs w:val="22"/>
        </w:rPr>
        <w:t>专用蒸馏管（仪器配套）。</w:t>
      </w:r>
    </w:p>
    <w:p w:rsidR="00C43E87" w:rsidRDefault="007A77A0">
      <w:pPr>
        <w:pStyle w:val="afff"/>
        <w:spacing w:before="156" w:after="156"/>
        <w:rPr>
          <w:szCs w:val="22"/>
        </w:rPr>
      </w:pPr>
      <w:r>
        <w:rPr>
          <w:rFonts w:hint="eastAsia"/>
        </w:rPr>
        <w:t>自动、半自动</w:t>
      </w:r>
      <w:proofErr w:type="gramStart"/>
      <w:r>
        <w:rPr>
          <w:rFonts w:hint="eastAsia"/>
        </w:rPr>
        <w:t>凯氏定氮</w:t>
      </w:r>
      <w:proofErr w:type="gramEnd"/>
      <w:r>
        <w:rPr>
          <w:rFonts w:hint="eastAsia"/>
        </w:rPr>
        <w:t>仪器。</w:t>
      </w:r>
    </w:p>
    <w:p w:rsidR="00C43E87" w:rsidRDefault="007A77A0">
      <w:pPr>
        <w:pStyle w:val="afffff3"/>
        <w:ind w:firstLine="360"/>
        <w:jc w:val="right"/>
        <w:rPr>
          <w:sz w:val="18"/>
          <w:szCs w:val="18"/>
        </w:rPr>
      </w:pPr>
      <w:r>
        <w:rPr>
          <w:rFonts w:hint="eastAsia"/>
          <w:sz w:val="18"/>
          <w:szCs w:val="18"/>
        </w:rPr>
        <w:t>单位：毫米</w:t>
      </w:r>
    </w:p>
    <w:p w:rsidR="00C43E87" w:rsidRDefault="007A77A0">
      <w:pPr>
        <w:pStyle w:val="afffff3"/>
        <w:ind w:firstLineChars="0" w:firstLine="0"/>
        <w:jc w:val="center"/>
      </w:pPr>
      <w:r>
        <w:rPr>
          <w:noProof/>
        </w:rPr>
        <w:drawing>
          <wp:inline distT="0" distB="0" distL="0" distR="0">
            <wp:extent cx="5429250" cy="2616835"/>
            <wp:effectExtent l="1905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48"/>
                    <a:srcRect/>
                    <a:stretch>
                      <a:fillRect/>
                    </a:stretch>
                  </pic:blipFill>
                  <pic:spPr>
                    <a:xfrm>
                      <a:off x="0" y="0"/>
                      <a:ext cx="5434621" cy="2619788"/>
                    </a:xfrm>
                    <a:prstGeom prst="rect">
                      <a:avLst/>
                    </a:prstGeom>
                    <a:noFill/>
                    <a:ln w="9525">
                      <a:noFill/>
                      <a:miter lim="800000"/>
                      <a:headEnd/>
                      <a:tailEnd/>
                    </a:ln>
                  </pic:spPr>
                </pic:pic>
              </a:graphicData>
            </a:graphic>
          </wp:inline>
        </w:drawing>
      </w:r>
    </w:p>
    <w:p w:rsidR="00C43E87" w:rsidRDefault="007A77A0">
      <w:pPr>
        <w:pStyle w:val="afffff3"/>
        <w:ind w:firstLine="360"/>
        <w:rPr>
          <w:sz w:val="18"/>
          <w:szCs w:val="18"/>
        </w:rPr>
      </w:pPr>
      <w:r>
        <w:rPr>
          <w:rFonts w:hAnsi="宋体" w:hint="eastAsia"/>
          <w:sz w:val="18"/>
          <w:szCs w:val="18"/>
        </w:rPr>
        <w:t>标引序号说明：</w:t>
      </w:r>
    </w:p>
    <w:p w:rsidR="00C43E87" w:rsidRDefault="007A77A0">
      <w:pPr>
        <w:pStyle w:val="afffff3"/>
        <w:ind w:firstLine="360"/>
        <w:rPr>
          <w:rFonts w:hAnsi="宋体"/>
          <w:sz w:val="18"/>
          <w:szCs w:val="18"/>
        </w:rPr>
      </w:pPr>
      <w:r>
        <w:rPr>
          <w:rFonts w:hAnsi="宋体"/>
          <w:sz w:val="18"/>
          <w:szCs w:val="18"/>
        </w:rPr>
        <w:t>1</w:t>
      </w:r>
      <w:r>
        <w:rPr>
          <w:rFonts w:hAnsi="宋体" w:hint="eastAsia"/>
          <w:sz w:val="18"/>
          <w:szCs w:val="18"/>
        </w:rPr>
        <w:t xml:space="preserve">——用耐热、绝热材料制成的板架；  </w:t>
      </w:r>
    </w:p>
    <w:p w:rsidR="00C43E87" w:rsidRDefault="007A77A0">
      <w:pPr>
        <w:pStyle w:val="afffff3"/>
        <w:ind w:firstLine="360"/>
        <w:rPr>
          <w:rFonts w:hAnsi="宋体"/>
          <w:sz w:val="18"/>
          <w:szCs w:val="18"/>
        </w:rPr>
      </w:pPr>
      <w:r>
        <w:rPr>
          <w:rFonts w:hAnsi="宋体"/>
          <w:sz w:val="18"/>
          <w:szCs w:val="18"/>
        </w:rPr>
        <w:t>2</w:t>
      </w:r>
      <w:r>
        <w:rPr>
          <w:rFonts w:hAnsi="宋体" w:hint="eastAsia"/>
          <w:sz w:val="18"/>
          <w:szCs w:val="18"/>
        </w:rPr>
        <w:t>——排出管；</w:t>
      </w:r>
    </w:p>
    <w:p w:rsidR="00C43E87" w:rsidRDefault="007A77A0">
      <w:pPr>
        <w:pStyle w:val="afffff3"/>
        <w:ind w:firstLine="360"/>
        <w:rPr>
          <w:rFonts w:hAnsi="宋体"/>
          <w:sz w:val="18"/>
          <w:szCs w:val="18"/>
        </w:rPr>
      </w:pPr>
      <w:r>
        <w:rPr>
          <w:rFonts w:hAnsi="宋体"/>
          <w:sz w:val="18"/>
          <w:szCs w:val="18"/>
        </w:rPr>
        <w:t>3</w:t>
      </w:r>
      <w:r>
        <w:rPr>
          <w:rFonts w:hAnsi="宋体" w:hint="eastAsia"/>
          <w:sz w:val="18"/>
          <w:szCs w:val="18"/>
        </w:rPr>
        <w:t>——消化瓶；</w:t>
      </w:r>
    </w:p>
    <w:p w:rsidR="00C43E87" w:rsidRDefault="007A77A0">
      <w:pPr>
        <w:pStyle w:val="afffff3"/>
        <w:ind w:firstLine="360"/>
        <w:rPr>
          <w:rFonts w:hAnsi="宋体"/>
          <w:sz w:val="18"/>
          <w:szCs w:val="18"/>
        </w:rPr>
      </w:pPr>
      <w:r>
        <w:rPr>
          <w:rFonts w:hAnsi="宋体"/>
          <w:sz w:val="18"/>
          <w:szCs w:val="18"/>
        </w:rPr>
        <w:t>4</w:t>
      </w:r>
      <w:r>
        <w:rPr>
          <w:rFonts w:hAnsi="宋体" w:hint="eastAsia"/>
          <w:sz w:val="18"/>
          <w:szCs w:val="18"/>
        </w:rPr>
        <w:t>——微型燃烧器；</w:t>
      </w:r>
    </w:p>
    <w:p w:rsidR="00C43E87" w:rsidRDefault="007A77A0">
      <w:pPr>
        <w:pStyle w:val="afffff3"/>
        <w:ind w:firstLine="360"/>
        <w:rPr>
          <w:rFonts w:hAnsi="宋体"/>
          <w:sz w:val="18"/>
          <w:szCs w:val="18"/>
        </w:rPr>
      </w:pPr>
      <w:r>
        <w:rPr>
          <w:rFonts w:hAnsi="宋体"/>
          <w:sz w:val="18"/>
          <w:szCs w:val="18"/>
        </w:rPr>
        <w:t>5</w:t>
      </w:r>
      <w:r>
        <w:rPr>
          <w:rFonts w:hAnsi="宋体" w:hint="eastAsia"/>
          <w:sz w:val="18"/>
          <w:szCs w:val="18"/>
        </w:rPr>
        <w:t>——可以调整转角和长度的支杆。</w:t>
      </w:r>
    </w:p>
    <w:p w:rsidR="00C43E87" w:rsidRDefault="007A77A0">
      <w:pPr>
        <w:pStyle w:val="afff2"/>
        <w:rPr>
          <w:rFonts w:hAnsi="宋体"/>
        </w:rPr>
      </w:pPr>
      <w:r>
        <w:rPr>
          <w:rFonts w:hAnsi="宋体" w:hint="eastAsia"/>
        </w:rPr>
        <w:t>没有列出公差之处，允许正常工作公差。</w:t>
      </w:r>
    </w:p>
    <w:p w:rsidR="00C43E87" w:rsidRDefault="007A77A0">
      <w:pPr>
        <w:pStyle w:val="afd"/>
        <w:spacing w:before="156" w:after="156"/>
      </w:pPr>
      <w:r>
        <w:rPr>
          <w:rFonts w:hint="eastAsia"/>
        </w:rPr>
        <w:t>半微量法消化仪</w:t>
      </w:r>
    </w:p>
    <w:p w:rsidR="00C43E87" w:rsidRDefault="00C43E87">
      <w:pPr>
        <w:pStyle w:val="afffff3"/>
        <w:ind w:firstLine="360"/>
        <w:jc w:val="right"/>
        <w:rPr>
          <w:sz w:val="18"/>
          <w:szCs w:val="18"/>
        </w:rPr>
      </w:pPr>
    </w:p>
    <w:p w:rsidR="00C43E87" w:rsidRDefault="00C43E87">
      <w:pPr>
        <w:pStyle w:val="afffff3"/>
        <w:ind w:firstLine="360"/>
        <w:jc w:val="right"/>
        <w:rPr>
          <w:sz w:val="18"/>
          <w:szCs w:val="18"/>
        </w:rPr>
      </w:pPr>
    </w:p>
    <w:p w:rsidR="00C43E87" w:rsidRDefault="00C43E87">
      <w:pPr>
        <w:pStyle w:val="afffff3"/>
        <w:ind w:firstLine="360"/>
        <w:jc w:val="right"/>
        <w:rPr>
          <w:sz w:val="18"/>
          <w:szCs w:val="18"/>
        </w:rPr>
      </w:pPr>
    </w:p>
    <w:p w:rsidR="00C43E87" w:rsidRDefault="00C43E8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8152D7" w:rsidRDefault="008152D7">
      <w:pPr>
        <w:pStyle w:val="afffff3"/>
        <w:ind w:firstLine="360"/>
        <w:jc w:val="right"/>
        <w:rPr>
          <w:sz w:val="18"/>
          <w:szCs w:val="18"/>
        </w:rPr>
      </w:pPr>
    </w:p>
    <w:p w:rsidR="00C43E87" w:rsidRDefault="007A77A0">
      <w:pPr>
        <w:pStyle w:val="afffff3"/>
        <w:ind w:firstLine="360"/>
        <w:jc w:val="right"/>
        <w:rPr>
          <w:sz w:val="18"/>
          <w:szCs w:val="18"/>
        </w:rPr>
      </w:pPr>
      <w:r>
        <w:rPr>
          <w:rFonts w:hint="eastAsia"/>
          <w:sz w:val="18"/>
          <w:szCs w:val="18"/>
        </w:rPr>
        <w:lastRenderedPageBreak/>
        <w:t>单位：毫米</w:t>
      </w:r>
    </w:p>
    <w:p w:rsidR="00C43E87" w:rsidRDefault="007A77A0">
      <w:pPr>
        <w:pStyle w:val="afffff3"/>
        <w:ind w:firstLineChars="0" w:firstLine="0"/>
        <w:jc w:val="center"/>
      </w:pPr>
      <w:r>
        <w:rPr>
          <w:noProof/>
        </w:rPr>
        <w:drawing>
          <wp:inline distT="0" distB="0" distL="0" distR="0">
            <wp:extent cx="5401945" cy="1986915"/>
            <wp:effectExtent l="19050" t="0" r="8164" b="0"/>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49"/>
                    <a:srcRect/>
                    <a:stretch>
                      <a:fillRect/>
                    </a:stretch>
                  </pic:blipFill>
                  <pic:spPr>
                    <a:xfrm>
                      <a:off x="0" y="0"/>
                      <a:ext cx="5408206" cy="1989525"/>
                    </a:xfrm>
                    <a:prstGeom prst="rect">
                      <a:avLst/>
                    </a:prstGeom>
                    <a:noFill/>
                    <a:ln w="9525">
                      <a:noFill/>
                      <a:miter lim="800000"/>
                      <a:headEnd/>
                      <a:tailEnd/>
                    </a:ln>
                  </pic:spPr>
                </pic:pic>
              </a:graphicData>
            </a:graphic>
          </wp:inline>
        </w:drawing>
      </w:r>
    </w:p>
    <w:p w:rsidR="00C43E87" w:rsidRDefault="007A77A0">
      <w:pPr>
        <w:pStyle w:val="afffffffff8"/>
        <w:ind w:firstLine="360"/>
      </w:pPr>
      <w:r>
        <w:rPr>
          <w:rFonts w:hint="eastAsia"/>
        </w:rPr>
        <w:t>标引序号说明：</w:t>
      </w:r>
    </w:p>
    <w:p w:rsidR="00C43E87" w:rsidRDefault="007A77A0">
      <w:pPr>
        <w:pStyle w:val="afffff3"/>
        <w:ind w:firstLine="360"/>
        <w:rPr>
          <w:rFonts w:hAnsi="宋体"/>
          <w:sz w:val="18"/>
          <w:szCs w:val="18"/>
        </w:rPr>
      </w:pPr>
      <w:r>
        <w:rPr>
          <w:rFonts w:hAnsi="宋体"/>
          <w:sz w:val="18"/>
          <w:szCs w:val="18"/>
        </w:rPr>
        <w:t>1</w:t>
      </w:r>
      <w:r>
        <w:rPr>
          <w:rFonts w:hAnsi="宋体" w:hint="eastAsia"/>
          <w:sz w:val="18"/>
          <w:szCs w:val="18"/>
        </w:rPr>
        <w:t>——内壁凸缘</w:t>
      </w:r>
    </w:p>
    <w:p w:rsidR="00C43E87" w:rsidRDefault="007A77A0">
      <w:pPr>
        <w:pStyle w:val="af2"/>
      </w:pPr>
      <w:r>
        <w:rPr>
          <w:rFonts w:hint="eastAsia"/>
        </w:rPr>
        <w:t>壁厚1.5</w:t>
      </w:r>
      <w:r>
        <w:rPr>
          <w:rFonts w:ascii="MS Mincho" w:eastAsia="MS Mincho" w:hAnsi="MS Mincho" w:cs="MS Mincho" w:hint="eastAsia"/>
        </w:rPr>
        <w:t> </w:t>
      </w:r>
      <w:r>
        <w:rPr>
          <w:rFonts w:hint="eastAsia"/>
        </w:rPr>
        <w:t>mm～</w:t>
      </w:r>
      <w:r>
        <w:t>2.25</w:t>
      </w:r>
      <w:r>
        <w:rPr>
          <w:rFonts w:ascii="MS Mincho" w:eastAsia="MS Mincho" w:hAnsi="MS Mincho" w:cs="MS Mincho"/>
        </w:rPr>
        <w:t> </w:t>
      </w:r>
      <w:r>
        <w:t>mm</w:t>
      </w:r>
    </w:p>
    <w:p w:rsidR="00C43E87" w:rsidRDefault="007A77A0">
      <w:pPr>
        <w:pStyle w:val="af2"/>
      </w:pPr>
      <w:r>
        <w:rPr>
          <w:rFonts w:hint="eastAsia"/>
        </w:rPr>
        <w:t>壁厚</w:t>
      </w:r>
      <w:r>
        <w:t>1.25</w:t>
      </w:r>
      <w:r>
        <w:rPr>
          <w:rFonts w:ascii="MS Mincho" w:eastAsia="MS Mincho" w:hAnsi="MS Mincho" w:cs="MS Mincho"/>
        </w:rPr>
        <w:t> </w:t>
      </w:r>
      <w:r>
        <w:t>mm</w:t>
      </w:r>
      <w:r>
        <w:rPr>
          <w:rFonts w:hint="eastAsia"/>
        </w:rPr>
        <w:t>～</w:t>
      </w:r>
      <w:r>
        <w:t>1.75</w:t>
      </w:r>
      <w:r>
        <w:rPr>
          <w:rFonts w:ascii="MS Mincho" w:eastAsia="MS Mincho" w:hAnsi="MS Mincho" w:cs="MS Mincho"/>
        </w:rPr>
        <w:t> </w:t>
      </w:r>
      <w:r>
        <w:t>mm</w:t>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 xml:space="preserve"> 半微量法排出管</w:t>
      </w:r>
    </w:p>
    <w:p w:rsidR="00C43E87" w:rsidRDefault="007A77A0">
      <w:pPr>
        <w:pStyle w:val="afffff3"/>
        <w:ind w:firstLine="360"/>
        <w:jc w:val="right"/>
        <w:rPr>
          <w:sz w:val="18"/>
          <w:szCs w:val="18"/>
        </w:rPr>
      </w:pPr>
      <w:r>
        <w:rPr>
          <w:rFonts w:hint="eastAsia"/>
          <w:sz w:val="18"/>
          <w:szCs w:val="18"/>
        </w:rPr>
        <w:t>单位：毫米</w:t>
      </w:r>
    </w:p>
    <w:p w:rsidR="00C43E87" w:rsidRDefault="00C43E87">
      <w:pPr>
        <w:pStyle w:val="afffff3"/>
        <w:ind w:firstLine="420"/>
      </w:pPr>
    </w:p>
    <w:p w:rsidR="00C43E87" w:rsidRDefault="007A77A0">
      <w:pPr>
        <w:pStyle w:val="afffff3"/>
        <w:ind w:firstLineChars="0" w:firstLine="0"/>
        <w:jc w:val="center"/>
      </w:pPr>
      <w:r>
        <w:rPr>
          <w:noProof/>
        </w:rPr>
        <w:drawing>
          <wp:inline distT="0" distB="0" distL="0" distR="0">
            <wp:extent cx="2143125" cy="4352925"/>
            <wp:effectExtent l="19050" t="0" r="9525" b="0"/>
            <wp:docPr id="197" name="图片 197" descr="C:\Users\ADMINI~1\AppData\Local\Temp\ksohtml\wps5B14.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197" descr="C:\Users\ADMINI~1\AppData\Local\Temp\ksohtml\wps5B14.tmp.jpg"/>
                    <pic:cNvPicPr>
                      <a:picLocks noChangeAspect="1" noChangeArrowheads="1"/>
                    </pic:cNvPicPr>
                  </pic:nvPicPr>
                  <pic:blipFill>
                    <a:blip r:embed="rId50"/>
                    <a:srcRect/>
                    <a:stretch>
                      <a:fillRect/>
                    </a:stretch>
                  </pic:blipFill>
                  <pic:spPr>
                    <a:xfrm>
                      <a:off x="0" y="0"/>
                      <a:ext cx="2143125" cy="4352925"/>
                    </a:xfrm>
                    <a:prstGeom prst="rect">
                      <a:avLst/>
                    </a:prstGeom>
                    <a:noFill/>
                    <a:ln w="9525">
                      <a:noFill/>
                      <a:miter lim="800000"/>
                      <a:headEnd/>
                      <a:tailEnd/>
                    </a:ln>
                  </pic:spPr>
                </pic:pic>
              </a:graphicData>
            </a:graphic>
          </wp:inline>
        </w:drawing>
      </w:r>
      <w:r>
        <w:rPr>
          <w:noProof/>
        </w:rPr>
        <w:drawing>
          <wp:inline distT="0" distB="0" distL="0" distR="0">
            <wp:extent cx="1485900" cy="4314825"/>
            <wp:effectExtent l="19050" t="0" r="0" b="0"/>
            <wp:docPr id="198" name="图片 198" descr="C:\Users\ADMINI~1\AppData\Local\Temp\ksohtml\wps5B15.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8" descr="C:\Users\ADMINI~1\AppData\Local\Temp\ksohtml\wps5B15.tmp.jpg"/>
                    <pic:cNvPicPr>
                      <a:picLocks noChangeAspect="1" noChangeArrowheads="1"/>
                    </pic:cNvPicPr>
                  </pic:nvPicPr>
                  <pic:blipFill>
                    <a:blip r:embed="rId51"/>
                    <a:srcRect/>
                    <a:stretch>
                      <a:fillRect/>
                    </a:stretch>
                  </pic:blipFill>
                  <pic:spPr>
                    <a:xfrm>
                      <a:off x="0" y="0"/>
                      <a:ext cx="1485900" cy="4314825"/>
                    </a:xfrm>
                    <a:prstGeom prst="rect">
                      <a:avLst/>
                    </a:prstGeom>
                    <a:noFill/>
                    <a:ln w="9525">
                      <a:noFill/>
                      <a:miter lim="800000"/>
                      <a:headEnd/>
                      <a:tailEnd/>
                    </a:ln>
                  </pic:spPr>
                </pic:pic>
              </a:graphicData>
            </a:graphic>
          </wp:inline>
        </w:drawing>
      </w:r>
    </w:p>
    <w:p w:rsidR="00C43E87" w:rsidRDefault="007A77A0">
      <w:pPr>
        <w:pStyle w:val="afffff3"/>
        <w:numPr>
          <w:ilvl w:val="0"/>
          <w:numId w:val="33"/>
        </w:numPr>
        <w:ind w:firstLineChars="0"/>
        <w:jc w:val="center"/>
      </w:pPr>
      <w:r>
        <w:rPr>
          <w:rFonts w:ascii="黑体" w:eastAsia="黑体" w:hAnsi="黑体"/>
          <w:sz w:val="18"/>
          <w:szCs w:val="18"/>
        </w:rPr>
        <w:lastRenderedPageBreak/>
        <w:t>a) 30</w:t>
      </w:r>
      <w:r>
        <w:rPr>
          <w:rFonts w:ascii="MS Mincho" w:eastAsia="MS Mincho" w:hAnsi="MS Mincho" w:cs="MS Mincho"/>
          <w:sz w:val="18"/>
          <w:szCs w:val="18"/>
        </w:rPr>
        <w:t> </w:t>
      </w:r>
      <w:r>
        <w:rPr>
          <w:rFonts w:ascii="MS Mincho" w:eastAsia="MS Mincho" w:hAnsi="MS Mincho" w:cs="MS Mincho" w:hint="eastAsia"/>
          <w:sz w:val="18"/>
          <w:szCs w:val="18"/>
        </w:rPr>
        <w:t> </w:t>
      </w:r>
      <w:r>
        <w:rPr>
          <w:rFonts w:ascii="黑体" w:eastAsia="黑体" w:hAnsi="黑体"/>
          <w:sz w:val="18"/>
          <w:szCs w:val="18"/>
        </w:rPr>
        <w:t>mL</w:t>
      </w:r>
      <w:r>
        <w:rPr>
          <w:rFonts w:ascii="黑体" w:eastAsia="黑体" w:hAnsi="黑体" w:hint="eastAsia"/>
          <w:sz w:val="18"/>
          <w:szCs w:val="18"/>
        </w:rPr>
        <w:t xml:space="preserve">烧瓶          </w:t>
      </w:r>
      <w:r>
        <w:rPr>
          <w:rFonts w:ascii="黑体" w:eastAsia="黑体" w:hAnsi="黑体"/>
          <w:sz w:val="18"/>
          <w:szCs w:val="18"/>
        </w:rPr>
        <w:t>b) 10</w:t>
      </w:r>
      <w:r>
        <w:rPr>
          <w:rFonts w:ascii="MS Mincho" w:eastAsia="MS Mincho" w:hAnsi="MS Mincho" w:cs="MS Mincho"/>
          <w:sz w:val="18"/>
          <w:szCs w:val="18"/>
        </w:rPr>
        <w:t> </w:t>
      </w:r>
      <w:r>
        <w:rPr>
          <w:rFonts w:ascii="MS Mincho" w:eastAsia="MS Mincho" w:hAnsi="MS Mincho" w:cs="MS Mincho" w:hint="eastAsia"/>
          <w:sz w:val="18"/>
          <w:szCs w:val="18"/>
        </w:rPr>
        <w:t> </w:t>
      </w:r>
      <w:r>
        <w:rPr>
          <w:rFonts w:ascii="黑体" w:eastAsia="黑体" w:hAnsi="黑体"/>
          <w:sz w:val="18"/>
          <w:szCs w:val="18"/>
        </w:rPr>
        <w:t>mL</w:t>
      </w:r>
      <w:r>
        <w:rPr>
          <w:rFonts w:ascii="黑体" w:eastAsia="黑体" w:hAnsi="黑体" w:hint="eastAsia"/>
          <w:sz w:val="18"/>
          <w:szCs w:val="18"/>
        </w:rPr>
        <w:t>烧瓶</w:t>
      </w:r>
    </w:p>
    <w:p w:rsidR="00C43E87" w:rsidRDefault="00C43E87">
      <w:pPr>
        <w:pStyle w:val="afffff3"/>
        <w:numPr>
          <w:ilvl w:val="0"/>
          <w:numId w:val="33"/>
        </w:numPr>
        <w:ind w:firstLineChars="0"/>
      </w:pPr>
    </w:p>
    <w:p w:rsidR="00C43E87" w:rsidRDefault="007A77A0">
      <w:pPr>
        <w:pStyle w:val="afffffffff8"/>
        <w:numPr>
          <w:ilvl w:val="0"/>
          <w:numId w:val="33"/>
        </w:numPr>
        <w:ind w:firstLine="360"/>
        <w:rPr>
          <w:rFonts w:hAnsi="宋体"/>
        </w:rPr>
      </w:pPr>
      <w:r>
        <w:rPr>
          <w:rFonts w:hAnsi="宋体" w:hint="eastAsia"/>
        </w:rPr>
        <w:t>标引序号说明：</w:t>
      </w:r>
    </w:p>
    <w:p w:rsidR="00C43E87" w:rsidRDefault="007A77A0">
      <w:pPr>
        <w:pStyle w:val="afffffffff8"/>
        <w:numPr>
          <w:ilvl w:val="0"/>
          <w:numId w:val="33"/>
        </w:numPr>
        <w:ind w:firstLine="360"/>
        <w:rPr>
          <w:rFonts w:hAnsi="宋体"/>
        </w:rPr>
      </w:pPr>
      <w:r>
        <w:rPr>
          <w:rFonts w:hAnsi="宋体"/>
        </w:rPr>
        <w:t>1</w:t>
      </w:r>
      <w:r>
        <w:rPr>
          <w:rFonts w:hAnsi="宋体"/>
          <w:szCs w:val="18"/>
        </w:rPr>
        <w:t>—</w:t>
      </w:r>
      <w:r>
        <w:rPr>
          <w:rFonts w:hAnsi="宋体" w:hint="eastAsia"/>
        </w:rPr>
        <w:t>瓶嘴；</w:t>
      </w:r>
    </w:p>
    <w:p w:rsidR="00C43E87" w:rsidRDefault="007A77A0">
      <w:pPr>
        <w:pStyle w:val="afffffffff8"/>
        <w:numPr>
          <w:ilvl w:val="0"/>
          <w:numId w:val="33"/>
        </w:numPr>
        <w:ind w:firstLine="360"/>
        <w:rPr>
          <w:rFonts w:hAnsi="宋体"/>
        </w:rPr>
      </w:pPr>
      <w:r>
        <w:rPr>
          <w:rFonts w:hAnsi="宋体"/>
        </w:rPr>
        <w:t>2</w:t>
      </w:r>
      <w:r>
        <w:rPr>
          <w:rFonts w:hAnsi="宋体"/>
          <w:szCs w:val="18"/>
        </w:rPr>
        <w:t>—</w:t>
      </w:r>
      <w:r>
        <w:rPr>
          <w:rFonts w:hAnsi="宋体" w:hint="eastAsia"/>
        </w:rPr>
        <w:t>标签。</w:t>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半微量法消化瓶</w:t>
      </w:r>
    </w:p>
    <w:p w:rsidR="00C43E87" w:rsidRDefault="007A77A0">
      <w:pPr>
        <w:pStyle w:val="afffff3"/>
        <w:ind w:firstLine="360"/>
        <w:jc w:val="right"/>
        <w:rPr>
          <w:sz w:val="18"/>
          <w:szCs w:val="18"/>
        </w:rPr>
      </w:pPr>
      <w:r>
        <w:rPr>
          <w:rFonts w:hint="eastAsia"/>
          <w:sz w:val="18"/>
          <w:szCs w:val="18"/>
        </w:rPr>
        <w:t>单位：毫米</w:t>
      </w:r>
    </w:p>
    <w:p w:rsidR="00C43E87" w:rsidRDefault="007A77A0">
      <w:pPr>
        <w:pStyle w:val="afffff3"/>
        <w:ind w:firstLineChars="0" w:firstLine="0"/>
        <w:jc w:val="center"/>
      </w:pPr>
      <w:r>
        <w:rPr>
          <w:noProof/>
        </w:rPr>
        <w:drawing>
          <wp:inline distT="0" distB="0" distL="0" distR="0">
            <wp:extent cx="5276850" cy="3505200"/>
            <wp:effectExtent l="19050" t="0" r="0" b="0"/>
            <wp:docPr id="201" name="图片 201" descr="C:\Users\ADMINI~1\AppData\Local\Temp\ksohtml\wps86C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201" descr="C:\Users\ADMINI~1\AppData\Local\Temp\ksohtml\wps86C7.tmp.jpg"/>
                    <pic:cNvPicPr>
                      <a:picLocks noChangeAspect="1" noChangeArrowheads="1"/>
                    </pic:cNvPicPr>
                  </pic:nvPicPr>
                  <pic:blipFill>
                    <a:blip r:embed="rId52"/>
                    <a:srcRect/>
                    <a:stretch>
                      <a:fillRect/>
                    </a:stretch>
                  </pic:blipFill>
                  <pic:spPr>
                    <a:xfrm>
                      <a:off x="0" y="0"/>
                      <a:ext cx="5276850" cy="3505200"/>
                    </a:xfrm>
                    <a:prstGeom prst="rect">
                      <a:avLst/>
                    </a:prstGeom>
                    <a:noFill/>
                    <a:ln w="9525">
                      <a:noFill/>
                      <a:miter lim="800000"/>
                      <a:headEnd/>
                      <a:tailEnd/>
                    </a:ln>
                  </pic:spPr>
                </pic:pic>
              </a:graphicData>
            </a:graphic>
          </wp:inline>
        </w:drawing>
      </w:r>
    </w:p>
    <w:p w:rsidR="00C43E87" w:rsidRDefault="007A77A0">
      <w:pPr>
        <w:pStyle w:val="afffffffff8"/>
        <w:numPr>
          <w:ilvl w:val="0"/>
          <w:numId w:val="33"/>
        </w:numPr>
        <w:ind w:firstLine="360"/>
        <w:rPr>
          <w:rFonts w:hAnsi="宋体"/>
        </w:rPr>
      </w:pPr>
      <w:r>
        <w:rPr>
          <w:rFonts w:hAnsi="宋体" w:hint="eastAsia"/>
        </w:rPr>
        <w:t>标引序号说明：</w:t>
      </w:r>
    </w:p>
    <w:p w:rsidR="00C43E87" w:rsidRDefault="007A77A0">
      <w:pPr>
        <w:pStyle w:val="afffff3"/>
        <w:ind w:firstLine="360"/>
        <w:rPr>
          <w:rFonts w:hAnsi="宋体"/>
          <w:sz w:val="18"/>
          <w:szCs w:val="18"/>
        </w:rPr>
      </w:pPr>
      <w:r>
        <w:rPr>
          <w:rFonts w:hAnsi="宋体"/>
          <w:sz w:val="18"/>
          <w:szCs w:val="18"/>
        </w:rPr>
        <w:t>1</w:t>
      </w:r>
      <w:r>
        <w:rPr>
          <w:rFonts w:hAnsi="宋体" w:hint="eastAsia"/>
          <w:sz w:val="18"/>
          <w:szCs w:val="18"/>
        </w:rPr>
        <w:t>——管；</w:t>
      </w:r>
    </w:p>
    <w:p w:rsidR="00C43E87" w:rsidRDefault="007A77A0">
      <w:pPr>
        <w:pStyle w:val="afffff3"/>
        <w:ind w:firstLine="360"/>
        <w:rPr>
          <w:rFonts w:hAnsi="宋体"/>
          <w:sz w:val="18"/>
          <w:szCs w:val="18"/>
        </w:rPr>
      </w:pPr>
      <w:r>
        <w:rPr>
          <w:rFonts w:hAnsi="宋体"/>
          <w:sz w:val="18"/>
          <w:szCs w:val="18"/>
        </w:rPr>
        <w:t>2</w:t>
      </w:r>
      <w:r>
        <w:rPr>
          <w:rFonts w:hAnsi="宋体" w:hint="eastAsia"/>
          <w:sz w:val="18"/>
          <w:szCs w:val="18"/>
        </w:rPr>
        <w:t>——管支架；</w:t>
      </w:r>
    </w:p>
    <w:p w:rsidR="00C43E87" w:rsidRDefault="007A77A0">
      <w:pPr>
        <w:pStyle w:val="afffff3"/>
        <w:ind w:firstLine="360"/>
        <w:rPr>
          <w:rFonts w:hAnsi="宋体"/>
          <w:sz w:val="18"/>
          <w:szCs w:val="18"/>
        </w:rPr>
      </w:pPr>
      <w:r>
        <w:rPr>
          <w:rFonts w:hAnsi="宋体"/>
          <w:sz w:val="18"/>
          <w:szCs w:val="18"/>
        </w:rPr>
        <w:t>3</w:t>
      </w:r>
      <w:r>
        <w:rPr>
          <w:rFonts w:hAnsi="宋体" w:hint="eastAsia"/>
          <w:sz w:val="18"/>
          <w:szCs w:val="18"/>
        </w:rPr>
        <w:t>——加热器；</w:t>
      </w:r>
    </w:p>
    <w:p w:rsidR="00C43E87" w:rsidRDefault="007A77A0">
      <w:pPr>
        <w:pStyle w:val="afffff3"/>
        <w:ind w:firstLine="360"/>
        <w:rPr>
          <w:rFonts w:hAnsi="宋体"/>
          <w:sz w:val="18"/>
          <w:szCs w:val="18"/>
        </w:rPr>
      </w:pPr>
      <w:r>
        <w:rPr>
          <w:rFonts w:hAnsi="宋体"/>
          <w:sz w:val="18"/>
          <w:szCs w:val="18"/>
        </w:rPr>
        <w:t>4</w:t>
      </w:r>
      <w:r>
        <w:rPr>
          <w:rFonts w:hAnsi="宋体" w:hint="eastAsia"/>
          <w:sz w:val="18"/>
          <w:szCs w:val="18"/>
        </w:rPr>
        <w:t>——绝热部分；</w:t>
      </w:r>
    </w:p>
    <w:p w:rsidR="00C43E87" w:rsidRDefault="007A77A0">
      <w:pPr>
        <w:pStyle w:val="afffff3"/>
        <w:ind w:firstLine="360"/>
        <w:rPr>
          <w:rFonts w:hAnsi="宋体"/>
          <w:sz w:val="18"/>
          <w:szCs w:val="18"/>
        </w:rPr>
      </w:pPr>
      <w:r>
        <w:rPr>
          <w:rFonts w:hAnsi="宋体"/>
          <w:sz w:val="18"/>
          <w:szCs w:val="18"/>
        </w:rPr>
        <w:t>5</w:t>
      </w:r>
      <w:r>
        <w:rPr>
          <w:rFonts w:hAnsi="宋体" w:hint="eastAsia"/>
          <w:sz w:val="18"/>
          <w:szCs w:val="18"/>
        </w:rPr>
        <w:t>——铝块。</w:t>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消化模块</w:t>
      </w: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7A77A0">
      <w:pPr>
        <w:pStyle w:val="afffff3"/>
        <w:ind w:firstLine="360"/>
        <w:jc w:val="right"/>
        <w:rPr>
          <w:sz w:val="18"/>
          <w:szCs w:val="18"/>
        </w:rPr>
      </w:pPr>
      <w:r>
        <w:rPr>
          <w:rFonts w:hint="eastAsia"/>
          <w:sz w:val="18"/>
          <w:szCs w:val="18"/>
        </w:rPr>
        <w:lastRenderedPageBreak/>
        <w:t>单位：毫米</w:t>
      </w:r>
    </w:p>
    <w:p w:rsidR="00C43E87" w:rsidRDefault="007A77A0">
      <w:pPr>
        <w:pStyle w:val="afffff3"/>
        <w:ind w:firstLineChars="0" w:firstLine="0"/>
        <w:jc w:val="center"/>
      </w:pPr>
      <w:r>
        <w:rPr>
          <w:noProof/>
        </w:rPr>
        <w:drawing>
          <wp:inline distT="0" distB="0" distL="0" distR="0">
            <wp:extent cx="3248025" cy="3476625"/>
            <wp:effectExtent l="19050" t="0" r="9525" b="0"/>
            <wp:docPr id="204" name="图片 204" descr="C:\Users\ADMINI~1\AppData\Local\Temp\ksohtml\wpsB566.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204" descr="C:\Users\ADMINI~1\AppData\Local\Temp\ksohtml\wpsB566.tmp.jpg"/>
                    <pic:cNvPicPr>
                      <a:picLocks noChangeAspect="1" noChangeArrowheads="1"/>
                    </pic:cNvPicPr>
                  </pic:nvPicPr>
                  <pic:blipFill>
                    <a:blip r:embed="rId53"/>
                    <a:srcRect/>
                    <a:stretch>
                      <a:fillRect/>
                    </a:stretch>
                  </pic:blipFill>
                  <pic:spPr>
                    <a:xfrm>
                      <a:off x="0" y="0"/>
                      <a:ext cx="3248025" cy="3476625"/>
                    </a:xfrm>
                    <a:prstGeom prst="rect">
                      <a:avLst/>
                    </a:prstGeom>
                    <a:noFill/>
                    <a:ln w="9525">
                      <a:noFill/>
                      <a:miter lim="800000"/>
                      <a:headEnd/>
                      <a:tailEnd/>
                    </a:ln>
                  </pic:spPr>
                </pic:pic>
              </a:graphicData>
            </a:graphic>
          </wp:inline>
        </w:drawing>
      </w:r>
    </w:p>
    <w:p w:rsidR="00C43E87" w:rsidRDefault="007A77A0">
      <w:pPr>
        <w:pStyle w:val="afffff3"/>
        <w:ind w:firstLineChars="0" w:firstLine="0"/>
        <w:jc w:val="center"/>
        <w:rPr>
          <w:rFonts w:ascii="黑体" w:eastAsia="黑体" w:hAnsi="黑体"/>
          <w:sz w:val="18"/>
          <w:szCs w:val="18"/>
        </w:rPr>
      </w:pPr>
      <w:r>
        <w:rPr>
          <w:rFonts w:ascii="黑体" w:eastAsia="黑体" w:hAnsi="黑体"/>
          <w:sz w:val="18"/>
          <w:szCs w:val="18"/>
        </w:rPr>
        <w:t xml:space="preserve">a) </w:t>
      </w:r>
      <w:r>
        <w:rPr>
          <w:rFonts w:ascii="黑体" w:eastAsia="黑体" w:hAnsi="黑体" w:hint="eastAsia"/>
          <w:sz w:val="18"/>
          <w:szCs w:val="18"/>
        </w:rPr>
        <w:t>正视图（三视图用下面的平面表示）</w:t>
      </w:r>
    </w:p>
    <w:p w:rsidR="00C43E87" w:rsidRDefault="007A77A0">
      <w:pPr>
        <w:pStyle w:val="afffff3"/>
        <w:ind w:firstLineChars="0" w:firstLine="0"/>
        <w:jc w:val="center"/>
      </w:pPr>
      <w:r>
        <w:rPr>
          <w:noProof/>
        </w:rPr>
        <w:drawing>
          <wp:inline distT="0" distB="0" distL="0" distR="0">
            <wp:extent cx="2971800" cy="1457325"/>
            <wp:effectExtent l="19050" t="0" r="0" b="0"/>
            <wp:docPr id="205" name="图片 205" descr="C:\Users\ADMINI~1\AppData\Local\Temp\ksohtml\wpsB567.tm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图片 205" descr="C:\Users\ADMINI~1\AppData\Local\Temp\ksohtml\wpsB567.tmp.jpg"/>
                    <pic:cNvPicPr>
                      <a:picLocks noChangeAspect="1" noChangeArrowheads="1"/>
                    </pic:cNvPicPr>
                  </pic:nvPicPr>
                  <pic:blipFill>
                    <a:blip r:embed="rId54"/>
                    <a:srcRect/>
                    <a:stretch>
                      <a:fillRect/>
                    </a:stretch>
                  </pic:blipFill>
                  <pic:spPr>
                    <a:xfrm>
                      <a:off x="0" y="0"/>
                      <a:ext cx="2971800" cy="1457325"/>
                    </a:xfrm>
                    <a:prstGeom prst="rect">
                      <a:avLst/>
                    </a:prstGeom>
                    <a:noFill/>
                    <a:ln w="9525">
                      <a:noFill/>
                      <a:miter lim="800000"/>
                      <a:headEnd/>
                      <a:tailEnd/>
                    </a:ln>
                  </pic:spPr>
                </pic:pic>
              </a:graphicData>
            </a:graphic>
          </wp:inline>
        </w:drawing>
      </w:r>
    </w:p>
    <w:p w:rsidR="00C43E87" w:rsidRDefault="007A77A0">
      <w:pPr>
        <w:pStyle w:val="afffff3"/>
        <w:ind w:firstLineChars="0" w:firstLine="0"/>
        <w:jc w:val="center"/>
        <w:rPr>
          <w:rFonts w:ascii="黑体" w:eastAsia="黑体" w:hAnsi="黑体"/>
          <w:sz w:val="18"/>
          <w:szCs w:val="18"/>
        </w:rPr>
      </w:pPr>
      <w:r>
        <w:rPr>
          <w:rFonts w:ascii="黑体" w:eastAsia="黑体" w:hAnsi="黑体"/>
          <w:sz w:val="18"/>
          <w:szCs w:val="18"/>
        </w:rPr>
        <w:t xml:space="preserve">b)  </w:t>
      </w:r>
      <w:r>
        <w:rPr>
          <w:rFonts w:ascii="黑体" w:eastAsia="黑体" w:hAnsi="黑体" w:hint="eastAsia"/>
          <w:sz w:val="18"/>
          <w:szCs w:val="18"/>
        </w:rPr>
        <w:t>平面图</w:t>
      </w:r>
    </w:p>
    <w:p w:rsidR="00C43E87" w:rsidRDefault="007A77A0">
      <w:pPr>
        <w:pStyle w:val="afffffffff8"/>
        <w:numPr>
          <w:ilvl w:val="0"/>
          <w:numId w:val="33"/>
        </w:numPr>
        <w:ind w:firstLine="360"/>
        <w:rPr>
          <w:rFonts w:hAnsi="宋体"/>
        </w:rPr>
      </w:pPr>
      <w:r>
        <w:rPr>
          <w:rFonts w:hAnsi="宋体" w:hint="eastAsia"/>
        </w:rPr>
        <w:t>标引序号说明：</w:t>
      </w:r>
    </w:p>
    <w:p w:rsidR="00C43E87" w:rsidRDefault="007A77A0">
      <w:pPr>
        <w:pStyle w:val="af3"/>
        <w:numPr>
          <w:ilvl w:val="0"/>
          <w:numId w:val="0"/>
        </w:numPr>
        <w:ind w:left="425"/>
        <w:rPr>
          <w:rFonts w:hAnsi="宋体"/>
          <w:sz w:val="18"/>
          <w:szCs w:val="18"/>
        </w:rPr>
      </w:pPr>
      <w:r>
        <w:rPr>
          <w:rFonts w:hAnsi="宋体"/>
          <w:sz w:val="18"/>
          <w:szCs w:val="18"/>
        </w:rPr>
        <w:t>1</w:t>
      </w:r>
      <w:r>
        <w:rPr>
          <w:rFonts w:hAnsi="宋体" w:hint="eastAsia"/>
          <w:sz w:val="18"/>
          <w:szCs w:val="18"/>
        </w:rPr>
        <w:t>——漏斗</w:t>
      </w:r>
      <w:r>
        <w:rPr>
          <w:rFonts w:hAnsi="宋体"/>
          <w:sz w:val="18"/>
          <w:szCs w:val="18"/>
        </w:rPr>
        <w:t>Φ50</w:t>
      </w:r>
      <w:r>
        <w:rPr>
          <w:rFonts w:ascii="MS Mincho" w:eastAsia="MS Mincho" w:hAnsi="MS Mincho" w:cs="MS Mincho"/>
          <w:sz w:val="18"/>
          <w:szCs w:val="18"/>
        </w:rPr>
        <w:t>  </w:t>
      </w:r>
      <w:r>
        <w:rPr>
          <w:rFonts w:hAnsi="宋体" w:hint="eastAsia"/>
          <w:sz w:val="18"/>
          <w:szCs w:val="18"/>
        </w:rPr>
        <w:t>mm；</w:t>
      </w:r>
    </w:p>
    <w:p w:rsidR="00C43E87" w:rsidRDefault="007A77A0">
      <w:pPr>
        <w:pStyle w:val="af3"/>
        <w:numPr>
          <w:ilvl w:val="0"/>
          <w:numId w:val="0"/>
        </w:numPr>
        <w:ind w:left="425"/>
        <w:rPr>
          <w:rFonts w:hAnsi="宋体"/>
          <w:sz w:val="18"/>
          <w:szCs w:val="18"/>
        </w:rPr>
      </w:pPr>
      <w:r>
        <w:rPr>
          <w:rFonts w:hAnsi="宋体"/>
          <w:sz w:val="18"/>
          <w:szCs w:val="18"/>
        </w:rPr>
        <w:t>2</w:t>
      </w:r>
      <w:r>
        <w:rPr>
          <w:rFonts w:hAnsi="宋体" w:hint="eastAsia"/>
          <w:sz w:val="18"/>
          <w:szCs w:val="18"/>
        </w:rPr>
        <w:t>——弹簧夹；</w:t>
      </w:r>
    </w:p>
    <w:p w:rsidR="00C43E87" w:rsidRDefault="007A77A0">
      <w:pPr>
        <w:pStyle w:val="af3"/>
        <w:numPr>
          <w:ilvl w:val="0"/>
          <w:numId w:val="0"/>
        </w:numPr>
        <w:ind w:left="425"/>
        <w:rPr>
          <w:rFonts w:hAnsi="宋体"/>
          <w:sz w:val="18"/>
          <w:szCs w:val="18"/>
        </w:rPr>
      </w:pPr>
      <w:r>
        <w:rPr>
          <w:rFonts w:hAnsi="宋体"/>
          <w:sz w:val="18"/>
          <w:szCs w:val="18"/>
        </w:rPr>
        <w:t>3</w:t>
      </w:r>
      <w:r>
        <w:rPr>
          <w:rFonts w:hAnsi="宋体" w:hint="eastAsia"/>
          <w:sz w:val="18"/>
          <w:szCs w:val="18"/>
        </w:rPr>
        <w:t>——冷凝管；</w:t>
      </w:r>
    </w:p>
    <w:p w:rsidR="00C43E87" w:rsidRDefault="007A77A0">
      <w:pPr>
        <w:pStyle w:val="af3"/>
        <w:numPr>
          <w:ilvl w:val="0"/>
          <w:numId w:val="0"/>
        </w:numPr>
        <w:ind w:left="425"/>
        <w:rPr>
          <w:rFonts w:hAnsi="宋体"/>
          <w:sz w:val="18"/>
          <w:szCs w:val="18"/>
        </w:rPr>
      </w:pPr>
      <w:r>
        <w:rPr>
          <w:rFonts w:hAnsi="宋体"/>
          <w:sz w:val="18"/>
          <w:szCs w:val="18"/>
        </w:rPr>
        <w:t>4</w:t>
      </w:r>
      <w:r>
        <w:rPr>
          <w:rFonts w:hAnsi="宋体" w:hint="eastAsia"/>
          <w:sz w:val="18"/>
          <w:szCs w:val="18"/>
        </w:rPr>
        <w:t>——冷凝器；</w:t>
      </w:r>
    </w:p>
    <w:p w:rsidR="00C43E87" w:rsidRDefault="007A77A0">
      <w:pPr>
        <w:pStyle w:val="af3"/>
        <w:numPr>
          <w:ilvl w:val="0"/>
          <w:numId w:val="0"/>
        </w:numPr>
        <w:ind w:left="425"/>
        <w:rPr>
          <w:rFonts w:hAnsi="宋体"/>
          <w:sz w:val="18"/>
          <w:szCs w:val="18"/>
        </w:rPr>
      </w:pPr>
      <w:r>
        <w:rPr>
          <w:rFonts w:hAnsi="宋体"/>
          <w:sz w:val="18"/>
          <w:szCs w:val="18"/>
        </w:rPr>
        <w:t>5</w:t>
      </w:r>
      <w:r>
        <w:rPr>
          <w:rFonts w:hAnsi="宋体" w:hint="eastAsia"/>
          <w:sz w:val="18"/>
          <w:szCs w:val="18"/>
        </w:rPr>
        <w:t>——连接弯管（弯度适合于就位后的烧瓶）；</w:t>
      </w:r>
    </w:p>
    <w:p w:rsidR="00C43E87" w:rsidRDefault="007A77A0">
      <w:pPr>
        <w:pStyle w:val="af3"/>
        <w:numPr>
          <w:ilvl w:val="0"/>
          <w:numId w:val="0"/>
        </w:numPr>
        <w:ind w:left="425"/>
        <w:rPr>
          <w:rFonts w:hAnsi="宋体"/>
          <w:sz w:val="18"/>
          <w:szCs w:val="18"/>
        </w:rPr>
      </w:pPr>
      <w:r>
        <w:rPr>
          <w:rFonts w:hAnsi="宋体"/>
          <w:sz w:val="18"/>
          <w:szCs w:val="18"/>
        </w:rPr>
        <w:t>6</w:t>
      </w:r>
      <w:r>
        <w:rPr>
          <w:rFonts w:hAnsi="宋体" w:hint="eastAsia"/>
          <w:sz w:val="18"/>
          <w:szCs w:val="18"/>
        </w:rPr>
        <w:t>——蒸汽发生器（带螺栓头的1</w:t>
      </w:r>
      <w:r>
        <w:rPr>
          <w:rFonts w:ascii="MS Mincho" w:eastAsia="MS Mincho" w:hAnsi="MS Mincho" w:cs="MS Mincho"/>
          <w:sz w:val="18"/>
          <w:szCs w:val="18"/>
        </w:rPr>
        <w:t> </w:t>
      </w:r>
      <w:r>
        <w:rPr>
          <w:rFonts w:hAnsi="宋体" w:hint="eastAsia"/>
          <w:sz w:val="18"/>
          <w:szCs w:val="18"/>
        </w:rPr>
        <w:t>L烧瓶）；</w:t>
      </w:r>
    </w:p>
    <w:p w:rsidR="00C43E87" w:rsidRDefault="007A77A0">
      <w:pPr>
        <w:pStyle w:val="af3"/>
        <w:numPr>
          <w:ilvl w:val="0"/>
          <w:numId w:val="0"/>
        </w:numPr>
        <w:ind w:left="425"/>
        <w:rPr>
          <w:rFonts w:hAnsi="宋体"/>
          <w:sz w:val="18"/>
          <w:szCs w:val="18"/>
        </w:rPr>
      </w:pPr>
      <w:r>
        <w:rPr>
          <w:rFonts w:hAnsi="宋体"/>
          <w:sz w:val="18"/>
          <w:szCs w:val="18"/>
        </w:rPr>
        <w:t>7</w:t>
      </w:r>
      <w:r>
        <w:rPr>
          <w:rFonts w:hAnsi="宋体" w:hint="eastAsia"/>
          <w:sz w:val="18"/>
          <w:szCs w:val="18"/>
        </w:rPr>
        <w:t>——收集器；</w:t>
      </w:r>
    </w:p>
    <w:p w:rsidR="00C43E87" w:rsidRDefault="007A77A0">
      <w:pPr>
        <w:pStyle w:val="af3"/>
        <w:numPr>
          <w:ilvl w:val="0"/>
          <w:numId w:val="0"/>
        </w:numPr>
        <w:ind w:left="425"/>
        <w:rPr>
          <w:rFonts w:hAnsi="宋体"/>
          <w:sz w:val="18"/>
          <w:szCs w:val="18"/>
        </w:rPr>
      </w:pPr>
      <w:r>
        <w:rPr>
          <w:rFonts w:hAnsi="宋体"/>
          <w:sz w:val="18"/>
          <w:szCs w:val="18"/>
        </w:rPr>
        <w:t>8</w:t>
      </w:r>
      <w:r>
        <w:rPr>
          <w:rFonts w:hAnsi="宋体" w:hint="eastAsia"/>
          <w:sz w:val="18"/>
          <w:szCs w:val="18"/>
        </w:rPr>
        <w:t>——弹簧夹；</w:t>
      </w:r>
    </w:p>
    <w:p w:rsidR="00C43E87" w:rsidRDefault="007A77A0">
      <w:pPr>
        <w:pStyle w:val="af3"/>
        <w:numPr>
          <w:ilvl w:val="0"/>
          <w:numId w:val="0"/>
        </w:numPr>
        <w:ind w:left="425"/>
        <w:rPr>
          <w:rFonts w:hAnsi="宋体"/>
          <w:sz w:val="18"/>
          <w:szCs w:val="18"/>
        </w:rPr>
      </w:pPr>
      <w:r>
        <w:rPr>
          <w:rFonts w:hAnsi="宋体"/>
          <w:sz w:val="18"/>
          <w:szCs w:val="18"/>
        </w:rPr>
        <w:t>9</w:t>
      </w:r>
      <w:r>
        <w:rPr>
          <w:rFonts w:hAnsi="宋体" w:hint="eastAsia"/>
          <w:sz w:val="18"/>
          <w:szCs w:val="18"/>
        </w:rPr>
        <w:t>——蒸馏瓶。</w:t>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半微量法蒸馏仪</w:t>
      </w:r>
    </w:p>
    <w:p w:rsidR="00C43E87" w:rsidRDefault="00C43E87">
      <w:pPr>
        <w:pStyle w:val="afffff3"/>
        <w:ind w:firstLine="420"/>
        <w:jc w:val="right"/>
      </w:pPr>
    </w:p>
    <w:p w:rsidR="00C43E87" w:rsidRDefault="00C43E87">
      <w:pPr>
        <w:pStyle w:val="afffff3"/>
        <w:ind w:firstLine="420"/>
        <w:jc w:val="right"/>
      </w:pPr>
    </w:p>
    <w:p w:rsidR="00C43E87" w:rsidRDefault="007A77A0">
      <w:pPr>
        <w:pStyle w:val="afffff3"/>
        <w:ind w:firstLine="360"/>
        <w:jc w:val="right"/>
        <w:rPr>
          <w:sz w:val="18"/>
          <w:szCs w:val="18"/>
        </w:rPr>
      </w:pPr>
      <w:r>
        <w:rPr>
          <w:rFonts w:hint="eastAsia"/>
          <w:sz w:val="18"/>
          <w:szCs w:val="18"/>
        </w:rPr>
        <w:t>单位：毫米</w:t>
      </w:r>
    </w:p>
    <w:p w:rsidR="00C43E87" w:rsidRDefault="007A77A0">
      <w:pPr>
        <w:pStyle w:val="afffff3"/>
        <w:ind w:firstLineChars="0" w:firstLine="0"/>
        <w:jc w:val="center"/>
      </w:pPr>
      <w:r>
        <w:rPr>
          <w:noProof/>
        </w:rPr>
        <w:drawing>
          <wp:inline distT="0" distB="0" distL="0" distR="0">
            <wp:extent cx="2819400" cy="5039995"/>
            <wp:effectExtent l="1905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55"/>
                    <a:srcRect/>
                    <a:stretch>
                      <a:fillRect/>
                    </a:stretch>
                  </pic:blipFill>
                  <pic:spPr>
                    <a:xfrm>
                      <a:off x="0" y="0"/>
                      <a:ext cx="2819400" cy="5039995"/>
                    </a:xfrm>
                    <a:prstGeom prst="rect">
                      <a:avLst/>
                    </a:prstGeom>
                    <a:noFill/>
                    <a:ln w="9525">
                      <a:noFill/>
                      <a:miter lim="800000"/>
                      <a:headEnd/>
                      <a:tailEnd/>
                    </a:ln>
                  </pic:spPr>
                </pic:pic>
              </a:graphicData>
            </a:graphic>
          </wp:inline>
        </w:drawing>
      </w:r>
    </w:p>
    <w:p w:rsidR="00C43E87" w:rsidRDefault="007A77A0">
      <w:pPr>
        <w:pStyle w:val="afffff3"/>
        <w:ind w:firstLine="360"/>
        <w:rPr>
          <w:sz w:val="18"/>
          <w:szCs w:val="18"/>
        </w:rPr>
      </w:pPr>
      <w:r>
        <w:rPr>
          <w:rFonts w:hint="eastAsia"/>
          <w:sz w:val="18"/>
          <w:szCs w:val="18"/>
        </w:rPr>
        <w:t>标引序号说明：</w:t>
      </w:r>
    </w:p>
    <w:p w:rsidR="00C43E87" w:rsidRDefault="007A77A0">
      <w:pPr>
        <w:pStyle w:val="afffffffff8"/>
        <w:numPr>
          <w:ilvl w:val="0"/>
          <w:numId w:val="33"/>
        </w:numPr>
        <w:ind w:firstLine="360"/>
      </w:pPr>
      <w:r>
        <w:rPr>
          <w:rFonts w:hint="eastAsia"/>
        </w:rPr>
        <w:t>1</w:t>
      </w:r>
      <w:bookmarkStart w:id="135" w:name="_Hlk66352488"/>
      <w:r>
        <w:rPr>
          <w:rFonts w:hint="eastAsia"/>
        </w:rPr>
        <w:t>——</w:t>
      </w:r>
      <w:bookmarkEnd w:id="135"/>
      <w:r>
        <w:rPr>
          <w:rFonts w:hint="eastAsia"/>
        </w:rPr>
        <w:t>高真空夹层</w:t>
      </w:r>
    </w:p>
    <w:p w:rsidR="00C43E87" w:rsidRDefault="007A77A0">
      <w:pPr>
        <w:pStyle w:val="af2"/>
        <w:numPr>
          <w:ilvl w:val="0"/>
          <w:numId w:val="34"/>
        </w:numPr>
      </w:pPr>
      <w:r>
        <w:rPr>
          <w:rFonts w:hint="eastAsia"/>
        </w:rPr>
        <w:t>壁厚1.25</w:t>
      </w:r>
      <w:r>
        <w:rPr>
          <w:rFonts w:ascii="MS Mincho" w:eastAsia="MS Mincho" w:hAnsi="MS Mincho" w:cs="MS Mincho" w:hint="eastAsia"/>
        </w:rPr>
        <w:t>  </w:t>
      </w:r>
      <w:r>
        <w:rPr>
          <w:rFonts w:hint="eastAsia"/>
        </w:rPr>
        <w:t>mm</w:t>
      </w:r>
      <w:bookmarkStart w:id="136" w:name="_Hlk66349673"/>
      <w:r>
        <w:rPr>
          <w:rFonts w:hint="eastAsia"/>
        </w:rPr>
        <w:t>～</w:t>
      </w:r>
      <w:bookmarkEnd w:id="136"/>
      <w:r>
        <w:rPr>
          <w:rFonts w:hint="eastAsia"/>
        </w:rPr>
        <w:t>1.75</w:t>
      </w:r>
      <w:r>
        <w:rPr>
          <w:rFonts w:ascii="MS Mincho" w:eastAsia="MS Mincho" w:hAnsi="MS Mincho" w:cs="MS Mincho" w:hint="eastAsia"/>
        </w:rPr>
        <w:t> </w:t>
      </w:r>
      <w:r>
        <w:rPr>
          <w:rFonts w:ascii="MS Mincho" w:eastAsia="MS Mincho" w:hAnsi="MS Mincho" w:cs="MS Mincho"/>
        </w:rPr>
        <w:t> </w:t>
      </w:r>
      <w:r>
        <w:rPr>
          <w:rFonts w:hint="eastAsia"/>
        </w:rPr>
        <w:t>mm</w:t>
      </w:r>
    </w:p>
    <w:p w:rsidR="00C43E87" w:rsidRDefault="007A77A0">
      <w:pPr>
        <w:pStyle w:val="af2"/>
        <w:numPr>
          <w:ilvl w:val="0"/>
          <w:numId w:val="34"/>
        </w:numPr>
      </w:pPr>
      <w:r>
        <w:rPr>
          <w:rFonts w:hint="eastAsia"/>
        </w:rPr>
        <w:t>壁厚0.5</w:t>
      </w:r>
      <w:r>
        <w:rPr>
          <w:rFonts w:ascii="MS Mincho" w:eastAsia="MS Mincho" w:hAnsi="MS Mincho" w:cs="MS Mincho" w:hint="eastAsia"/>
        </w:rPr>
        <w:t>  </w:t>
      </w:r>
      <w:r>
        <w:rPr>
          <w:rFonts w:hint="eastAsia"/>
        </w:rPr>
        <w:t>mm～1.0</w:t>
      </w:r>
      <w:r>
        <w:rPr>
          <w:rFonts w:ascii="MS Mincho" w:eastAsia="MS Mincho" w:hAnsi="MS Mincho" w:cs="MS Mincho" w:hint="eastAsia"/>
        </w:rPr>
        <w:t>  </w:t>
      </w:r>
      <w:r>
        <w:rPr>
          <w:rFonts w:hint="eastAsia"/>
        </w:rPr>
        <w:t>mm</w:t>
      </w:r>
    </w:p>
    <w:p w:rsidR="00C43E87" w:rsidRDefault="007A77A0">
      <w:pPr>
        <w:pStyle w:val="af2"/>
        <w:numPr>
          <w:ilvl w:val="0"/>
          <w:numId w:val="34"/>
        </w:numPr>
      </w:pPr>
      <w:r>
        <w:rPr>
          <w:rFonts w:hint="eastAsia"/>
        </w:rPr>
        <w:t>壁厚1.5</w:t>
      </w:r>
      <w:r>
        <w:rPr>
          <w:rFonts w:ascii="MS Mincho" w:eastAsia="MS Mincho" w:hAnsi="MS Mincho" w:cs="MS Mincho" w:hint="eastAsia"/>
        </w:rPr>
        <w:t>  </w:t>
      </w:r>
      <w:r>
        <w:rPr>
          <w:rFonts w:hint="eastAsia"/>
        </w:rPr>
        <w:t>mm～2.25</w:t>
      </w:r>
      <w:r>
        <w:rPr>
          <w:rFonts w:ascii="MS Mincho" w:eastAsia="MS Mincho" w:hAnsi="MS Mincho" w:cs="MS Mincho" w:hint="eastAsia"/>
        </w:rPr>
        <w:t>  </w:t>
      </w:r>
      <w:r>
        <w:rPr>
          <w:rFonts w:hint="eastAsia"/>
        </w:rPr>
        <w:t>mm</w:t>
      </w:r>
    </w:p>
    <w:p w:rsidR="00C43E87" w:rsidRDefault="007A77A0">
      <w:pPr>
        <w:pStyle w:val="af2"/>
        <w:numPr>
          <w:ilvl w:val="0"/>
          <w:numId w:val="34"/>
        </w:numPr>
      </w:pPr>
      <w:r>
        <w:rPr>
          <w:rFonts w:hint="eastAsia"/>
        </w:rPr>
        <w:t>壁厚1.0</w:t>
      </w:r>
      <w:r>
        <w:rPr>
          <w:rFonts w:ascii="MS Mincho" w:eastAsia="MS Mincho" w:hAnsi="MS Mincho" w:cs="MS Mincho" w:hint="eastAsia"/>
        </w:rPr>
        <w:t>  </w:t>
      </w:r>
      <w:r>
        <w:rPr>
          <w:rFonts w:hint="eastAsia"/>
        </w:rPr>
        <w:t>mm～1.5</w:t>
      </w:r>
      <w:r>
        <w:rPr>
          <w:rFonts w:ascii="MS Mincho" w:eastAsia="MS Mincho" w:hAnsi="MS Mincho" w:cs="MS Mincho" w:hint="eastAsia"/>
        </w:rPr>
        <w:t>  </w:t>
      </w:r>
      <w:r>
        <w:rPr>
          <w:rFonts w:hint="eastAsia"/>
        </w:rPr>
        <w:t>mm</w:t>
      </w:r>
    </w:p>
    <w:p w:rsidR="00C43E87" w:rsidRDefault="007A77A0">
      <w:pPr>
        <w:pStyle w:val="af2"/>
        <w:numPr>
          <w:ilvl w:val="0"/>
          <w:numId w:val="34"/>
        </w:numPr>
      </w:pPr>
      <w:r>
        <w:rPr>
          <w:rFonts w:hint="eastAsia"/>
        </w:rPr>
        <w:t>孔</w:t>
      </w:r>
      <w:r>
        <w:rPr>
          <w:rFonts w:ascii="Times New Roman"/>
        </w:rPr>
        <w:t>Φ</w:t>
      </w:r>
      <w:r>
        <w:rPr>
          <w:rFonts w:hint="eastAsia"/>
        </w:rPr>
        <w:t>3</w:t>
      </w:r>
      <w:r>
        <w:rPr>
          <w:rFonts w:ascii="MS Mincho" w:eastAsia="MS Mincho" w:hAnsi="MS Mincho" w:cs="MS Mincho"/>
        </w:rPr>
        <w:t> </w:t>
      </w:r>
      <w:r>
        <w:rPr>
          <w:rFonts w:hint="eastAsia"/>
        </w:rPr>
        <w:t>mm～4</w:t>
      </w:r>
      <w:r>
        <w:rPr>
          <w:rFonts w:ascii="MS Mincho" w:eastAsia="MS Mincho" w:hAnsi="MS Mincho" w:cs="MS Mincho" w:hint="eastAsia"/>
        </w:rPr>
        <w:t> </w:t>
      </w:r>
      <w:r>
        <w:rPr>
          <w:rFonts w:hint="eastAsia"/>
        </w:rPr>
        <w:t>mm</w:t>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半微量法蒸馏瓶</w:t>
      </w: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7A77A0">
      <w:pPr>
        <w:pStyle w:val="afffff3"/>
        <w:ind w:firstLine="360"/>
        <w:jc w:val="right"/>
        <w:rPr>
          <w:sz w:val="18"/>
          <w:szCs w:val="18"/>
        </w:rPr>
      </w:pPr>
      <w:r>
        <w:rPr>
          <w:rFonts w:hint="eastAsia"/>
          <w:sz w:val="18"/>
          <w:szCs w:val="18"/>
        </w:rPr>
        <w:lastRenderedPageBreak/>
        <w:t>单位：毫米</w:t>
      </w:r>
    </w:p>
    <w:p w:rsidR="00C43E87" w:rsidRDefault="007A77A0">
      <w:pPr>
        <w:pStyle w:val="afffff3"/>
        <w:ind w:firstLineChars="0" w:firstLine="0"/>
        <w:jc w:val="center"/>
      </w:pPr>
      <w:r>
        <w:rPr>
          <w:noProof/>
        </w:rPr>
        <w:drawing>
          <wp:inline distT="0" distB="0" distL="0" distR="0">
            <wp:extent cx="2743200" cy="5219700"/>
            <wp:effectExtent l="1905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56"/>
                    <a:srcRect/>
                    <a:stretch>
                      <a:fillRect/>
                    </a:stretch>
                  </pic:blipFill>
                  <pic:spPr>
                    <a:xfrm>
                      <a:off x="0" y="0"/>
                      <a:ext cx="2743200" cy="5219700"/>
                    </a:xfrm>
                    <a:prstGeom prst="rect">
                      <a:avLst/>
                    </a:prstGeom>
                    <a:noFill/>
                    <a:ln w="9525">
                      <a:noFill/>
                      <a:miter lim="800000"/>
                      <a:headEnd/>
                      <a:tailEnd/>
                    </a:ln>
                  </pic:spPr>
                </pic:pic>
              </a:graphicData>
            </a:graphic>
          </wp:inline>
        </w:drawing>
      </w:r>
    </w:p>
    <w:p w:rsidR="00C43E87" w:rsidRDefault="007A77A0">
      <w:pPr>
        <w:pStyle w:val="afffffffff8"/>
        <w:numPr>
          <w:ilvl w:val="0"/>
          <w:numId w:val="33"/>
        </w:numPr>
        <w:ind w:firstLine="360"/>
      </w:pPr>
      <w:r>
        <w:rPr>
          <w:rFonts w:hint="eastAsia"/>
        </w:rPr>
        <w:t>标引序号说明：</w:t>
      </w:r>
    </w:p>
    <w:p w:rsidR="00C43E87" w:rsidRDefault="007A77A0">
      <w:pPr>
        <w:pStyle w:val="af2"/>
        <w:numPr>
          <w:ilvl w:val="0"/>
          <w:numId w:val="35"/>
        </w:numPr>
      </w:pPr>
      <w:r>
        <w:rPr>
          <w:rFonts w:hint="eastAsia"/>
        </w:rPr>
        <w:t>壁厚1.25</w:t>
      </w:r>
      <w:r>
        <w:rPr>
          <w:rFonts w:ascii="MS Mincho" w:eastAsia="MS Mincho" w:hAnsi="MS Mincho" w:cs="MS Mincho" w:hint="eastAsia"/>
        </w:rPr>
        <w:t> </w:t>
      </w:r>
      <w:r>
        <w:rPr>
          <w:rFonts w:hint="eastAsia"/>
        </w:rPr>
        <w:t>mm～1.75</w:t>
      </w:r>
      <w:r>
        <w:rPr>
          <w:rFonts w:ascii="MS Mincho" w:eastAsia="MS Mincho" w:hAnsi="MS Mincho" w:cs="MS Mincho"/>
        </w:rPr>
        <w:t> </w:t>
      </w:r>
      <w:r>
        <w:rPr>
          <w:rFonts w:hint="eastAsia"/>
        </w:rPr>
        <w:t>mm</w:t>
      </w:r>
    </w:p>
    <w:p w:rsidR="00C43E87" w:rsidRDefault="007A77A0">
      <w:pPr>
        <w:pStyle w:val="af2"/>
        <w:numPr>
          <w:ilvl w:val="0"/>
          <w:numId w:val="35"/>
        </w:numPr>
      </w:pPr>
      <w:r>
        <w:rPr>
          <w:rFonts w:hint="eastAsia"/>
        </w:rPr>
        <w:t>壁厚1.25</w:t>
      </w:r>
      <w:r>
        <w:rPr>
          <w:rFonts w:ascii="MS Mincho" w:eastAsia="MS Mincho" w:hAnsi="MS Mincho" w:cs="MS Mincho" w:hint="eastAsia"/>
        </w:rPr>
        <w:t> </w:t>
      </w:r>
      <w:r>
        <w:rPr>
          <w:rFonts w:hint="eastAsia"/>
        </w:rPr>
        <w:t>mm～2.25</w:t>
      </w:r>
      <w:r>
        <w:rPr>
          <w:rFonts w:ascii="MS Mincho" w:eastAsia="MS Mincho" w:hAnsi="MS Mincho" w:cs="MS Mincho" w:hint="eastAsia"/>
        </w:rPr>
        <w:t> </w:t>
      </w:r>
      <w:r>
        <w:rPr>
          <w:rFonts w:hint="eastAsia"/>
        </w:rPr>
        <w:t>mm</w:t>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半微量收集器</w:t>
      </w: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C43E87">
      <w:pPr>
        <w:pStyle w:val="afffff3"/>
        <w:ind w:firstLine="420"/>
        <w:jc w:val="right"/>
      </w:pPr>
    </w:p>
    <w:p w:rsidR="00C43E87" w:rsidRDefault="007A77A0">
      <w:pPr>
        <w:pStyle w:val="afffff3"/>
        <w:ind w:firstLine="360"/>
        <w:jc w:val="right"/>
        <w:rPr>
          <w:sz w:val="18"/>
          <w:szCs w:val="18"/>
        </w:rPr>
      </w:pPr>
      <w:r>
        <w:rPr>
          <w:rFonts w:hint="eastAsia"/>
          <w:sz w:val="18"/>
          <w:szCs w:val="18"/>
        </w:rPr>
        <w:t>单位：毫米</w:t>
      </w:r>
    </w:p>
    <w:p w:rsidR="00C43E87" w:rsidRDefault="007A77A0">
      <w:pPr>
        <w:pStyle w:val="afffff3"/>
        <w:ind w:firstLineChars="0" w:firstLine="0"/>
        <w:jc w:val="center"/>
      </w:pPr>
      <w:r>
        <w:rPr>
          <w:noProof/>
        </w:rPr>
        <w:drawing>
          <wp:inline distT="0" distB="0" distL="0" distR="0">
            <wp:extent cx="1820545" cy="4917440"/>
            <wp:effectExtent l="19050" t="0" r="8164"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57"/>
                    <a:srcRect/>
                    <a:stretch>
                      <a:fillRect/>
                    </a:stretch>
                  </pic:blipFill>
                  <pic:spPr>
                    <a:xfrm>
                      <a:off x="0" y="0"/>
                      <a:ext cx="1820580" cy="4917860"/>
                    </a:xfrm>
                    <a:prstGeom prst="rect">
                      <a:avLst/>
                    </a:prstGeom>
                    <a:noFill/>
                    <a:ln w="9525">
                      <a:noFill/>
                      <a:miter lim="800000"/>
                      <a:headEnd/>
                      <a:tailEnd/>
                    </a:ln>
                  </pic:spPr>
                </pic:pic>
              </a:graphicData>
            </a:graphic>
          </wp:inline>
        </w:drawing>
      </w:r>
    </w:p>
    <w:p w:rsidR="00C43E87" w:rsidRDefault="007A77A0">
      <w:pPr>
        <w:pStyle w:val="afd"/>
        <w:spacing w:before="156" w:after="156"/>
      </w:pPr>
      <w:r>
        <w:rPr>
          <w:rFonts w:hint="eastAsia"/>
        </w:rPr>
        <w:t>半微量法冷凝器夹套</w:t>
      </w:r>
    </w:p>
    <w:p w:rsidR="00C43E87" w:rsidRDefault="007A77A0">
      <w:pPr>
        <w:pStyle w:val="afffff3"/>
        <w:ind w:firstLine="360"/>
        <w:jc w:val="right"/>
        <w:rPr>
          <w:sz w:val="18"/>
          <w:szCs w:val="18"/>
        </w:rPr>
      </w:pPr>
      <w:r>
        <w:rPr>
          <w:rFonts w:hint="eastAsia"/>
          <w:sz w:val="18"/>
          <w:szCs w:val="18"/>
        </w:rPr>
        <w:t>单位：毫米</w:t>
      </w:r>
    </w:p>
    <w:p w:rsidR="00C43E87" w:rsidRDefault="007A77A0">
      <w:pPr>
        <w:pStyle w:val="afffff3"/>
        <w:ind w:firstLineChars="0" w:firstLine="0"/>
        <w:jc w:val="center"/>
      </w:pPr>
      <w:r>
        <w:rPr>
          <w:noProof/>
        </w:rPr>
        <w:drawing>
          <wp:inline distT="0" distB="0" distL="0" distR="0">
            <wp:extent cx="2607310" cy="1638300"/>
            <wp:effectExtent l="1905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8"/>
                    <a:srcRect/>
                    <a:stretch>
                      <a:fillRect/>
                    </a:stretch>
                  </pic:blipFill>
                  <pic:spPr>
                    <a:xfrm>
                      <a:off x="0" y="0"/>
                      <a:ext cx="2607310" cy="1638300"/>
                    </a:xfrm>
                    <a:prstGeom prst="rect">
                      <a:avLst/>
                    </a:prstGeom>
                    <a:noFill/>
                    <a:ln w="9525">
                      <a:noFill/>
                      <a:miter lim="800000"/>
                      <a:headEnd/>
                      <a:tailEnd/>
                    </a:ln>
                  </pic:spPr>
                </pic:pic>
              </a:graphicData>
            </a:graphic>
          </wp:inline>
        </w:drawing>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半</w:t>
      </w:r>
      <w:proofErr w:type="gramStart"/>
      <w:r>
        <w:rPr>
          <w:rFonts w:hint="eastAsia"/>
        </w:rPr>
        <w:t>微量法</w:t>
      </w:r>
      <w:r>
        <w:rPr>
          <w:rFonts w:hAnsi="宋体" w:hint="eastAsia"/>
        </w:rPr>
        <w:t>滴液</w:t>
      </w:r>
      <w:proofErr w:type="gramEnd"/>
      <w:r>
        <w:rPr>
          <w:rFonts w:hAnsi="宋体" w:hint="eastAsia"/>
        </w:rPr>
        <w:t>漏斗</w:t>
      </w:r>
    </w:p>
    <w:p w:rsidR="00C43E87" w:rsidRDefault="00C43E87">
      <w:pPr>
        <w:pStyle w:val="afffff3"/>
        <w:ind w:firstLine="420"/>
        <w:jc w:val="right"/>
      </w:pPr>
    </w:p>
    <w:p w:rsidR="00C43E87" w:rsidRDefault="007A77A0">
      <w:pPr>
        <w:pStyle w:val="afffff3"/>
        <w:ind w:firstLine="360"/>
        <w:jc w:val="right"/>
        <w:rPr>
          <w:sz w:val="18"/>
          <w:szCs w:val="18"/>
        </w:rPr>
      </w:pPr>
      <w:r>
        <w:rPr>
          <w:rFonts w:hint="eastAsia"/>
          <w:sz w:val="18"/>
          <w:szCs w:val="18"/>
        </w:rPr>
        <w:lastRenderedPageBreak/>
        <w:t>单位：毫米</w:t>
      </w:r>
    </w:p>
    <w:p w:rsidR="00C43E87" w:rsidRDefault="007A77A0">
      <w:pPr>
        <w:pStyle w:val="afffff3"/>
        <w:ind w:firstLineChars="0" w:firstLine="0"/>
        <w:jc w:val="center"/>
      </w:pPr>
      <w:r>
        <w:rPr>
          <w:noProof/>
        </w:rPr>
        <w:drawing>
          <wp:inline distT="0" distB="0" distL="0" distR="0">
            <wp:extent cx="3126740" cy="3724275"/>
            <wp:effectExtent l="1905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59"/>
                    <a:srcRect/>
                    <a:stretch>
                      <a:fillRect/>
                    </a:stretch>
                  </pic:blipFill>
                  <pic:spPr>
                    <a:xfrm>
                      <a:off x="0" y="0"/>
                      <a:ext cx="3126920" cy="3724773"/>
                    </a:xfrm>
                    <a:prstGeom prst="rect">
                      <a:avLst/>
                    </a:prstGeom>
                    <a:noFill/>
                    <a:ln w="9525">
                      <a:noFill/>
                      <a:miter lim="800000"/>
                      <a:headEnd/>
                      <a:tailEnd/>
                    </a:ln>
                  </pic:spPr>
                </pic:pic>
              </a:graphicData>
            </a:graphic>
          </wp:inline>
        </w:drawing>
      </w:r>
    </w:p>
    <w:p w:rsidR="00C43E87" w:rsidRDefault="007A77A0">
      <w:pPr>
        <w:pStyle w:val="afff2"/>
      </w:pPr>
      <w:r>
        <w:rPr>
          <w:rFonts w:hint="eastAsia"/>
        </w:rPr>
        <w:t>没有列出公差之处，允许正常工作公差。</w:t>
      </w:r>
    </w:p>
    <w:p w:rsidR="00C43E87" w:rsidRDefault="007A77A0">
      <w:pPr>
        <w:pStyle w:val="afd"/>
        <w:spacing w:before="156" w:after="156"/>
      </w:pPr>
      <w:r>
        <w:rPr>
          <w:rFonts w:hint="eastAsia"/>
        </w:rPr>
        <w:t>半微量法冷凝器导出管</w:t>
      </w:r>
    </w:p>
    <w:p w:rsidR="00C43E87" w:rsidRDefault="007A77A0">
      <w:pPr>
        <w:pStyle w:val="affd"/>
        <w:spacing w:before="156" w:after="156"/>
        <w:ind w:left="0"/>
      </w:pPr>
      <w:bookmarkStart w:id="137" w:name="_Toc13942"/>
      <w:bookmarkStart w:id="138" w:name="_Toc165022585"/>
      <w:bookmarkStart w:id="139" w:name="_Toc66377372"/>
      <w:bookmarkStart w:id="140" w:name="_Toc165022616"/>
      <w:bookmarkEnd w:id="137"/>
      <w:r>
        <w:rPr>
          <w:rFonts w:hint="eastAsia"/>
        </w:rPr>
        <w:t>取样和试样制备</w:t>
      </w:r>
      <w:bookmarkEnd w:id="138"/>
      <w:bookmarkEnd w:id="139"/>
      <w:bookmarkEnd w:id="140"/>
    </w:p>
    <w:p w:rsidR="00C43E87" w:rsidRDefault="007A77A0">
      <w:pPr>
        <w:pStyle w:val="afffff3"/>
        <w:ind w:firstLine="420"/>
        <w:rPr>
          <w:rFonts w:hAnsi="宋体"/>
        </w:rPr>
      </w:pPr>
      <w:r>
        <w:rPr>
          <w:rFonts w:hAnsi="宋体" w:hint="eastAsia"/>
        </w:rPr>
        <w:t xml:space="preserve">测定天然生胶的氮含量时，应按GB/T 15340规定的方法取样和制备均匀化样品，再从均匀化样品中取出试样。  </w:t>
      </w:r>
    </w:p>
    <w:p w:rsidR="00C43E87" w:rsidRDefault="007A77A0">
      <w:pPr>
        <w:pStyle w:val="afffff3"/>
        <w:ind w:firstLine="420"/>
        <w:rPr>
          <w:rFonts w:hAnsi="宋体"/>
        </w:rPr>
      </w:pPr>
      <w:r>
        <w:rPr>
          <w:rFonts w:hAnsi="宋体" w:hint="eastAsia"/>
        </w:rPr>
        <w:t>测定胶乳的氮含量时，应按</w:t>
      </w:r>
      <w:r>
        <w:rPr>
          <w:rFonts w:hAnsi="宋体"/>
        </w:rPr>
        <w:t>GB/T 8290</w:t>
      </w:r>
      <w:r>
        <w:rPr>
          <w:rFonts w:hAnsi="宋体" w:hint="eastAsia"/>
        </w:rPr>
        <w:t>规定的方法取一个有代表性的经充分混合的胶乳试样约5 g，再按GB/T 8298规定的方法</w:t>
      </w:r>
      <w:proofErr w:type="gramStart"/>
      <w:r>
        <w:rPr>
          <w:rFonts w:hAnsi="宋体" w:hint="eastAsia"/>
        </w:rPr>
        <w:t>干燥至</w:t>
      </w:r>
      <w:proofErr w:type="gramEnd"/>
      <w:r>
        <w:rPr>
          <w:rFonts w:hAnsi="宋体" w:hint="eastAsia"/>
        </w:rPr>
        <w:t>恒重。</w:t>
      </w:r>
    </w:p>
    <w:p w:rsidR="00C43E87" w:rsidRDefault="007A77A0">
      <w:pPr>
        <w:pStyle w:val="affd"/>
        <w:spacing w:before="156" w:after="156"/>
        <w:ind w:left="0"/>
      </w:pPr>
      <w:bookmarkStart w:id="141" w:name="_Toc20336"/>
      <w:bookmarkStart w:id="142" w:name="_Toc66377373"/>
      <w:bookmarkStart w:id="143" w:name="_Toc165022617"/>
      <w:bookmarkStart w:id="144" w:name="_Toc165022586"/>
      <w:bookmarkEnd w:id="141"/>
      <w:r>
        <w:rPr>
          <w:rFonts w:hint="eastAsia"/>
        </w:rPr>
        <w:t>试验步骤</w:t>
      </w:r>
      <w:bookmarkEnd w:id="142"/>
      <w:bookmarkEnd w:id="143"/>
      <w:bookmarkEnd w:id="144"/>
    </w:p>
    <w:p w:rsidR="00C43E87" w:rsidRDefault="007A77A0">
      <w:pPr>
        <w:pStyle w:val="affe"/>
        <w:spacing w:before="156" w:after="156"/>
        <w:rPr>
          <w:rFonts w:hAnsi="宋体"/>
        </w:rPr>
      </w:pPr>
      <w:bookmarkStart w:id="145" w:name="_Toc165022587"/>
      <w:r>
        <w:rPr>
          <w:rFonts w:hAnsi="宋体" w:hint="eastAsia"/>
        </w:rPr>
        <w:t>消化</w:t>
      </w:r>
      <w:bookmarkEnd w:id="145"/>
    </w:p>
    <w:p w:rsidR="00C43E87" w:rsidRDefault="007A77A0">
      <w:pPr>
        <w:pStyle w:val="affe"/>
        <w:numPr>
          <w:ilvl w:val="0"/>
          <w:numId w:val="0"/>
        </w:numPr>
        <w:spacing w:before="156" w:after="156"/>
        <w:ind w:firstLineChars="200" w:firstLine="420"/>
        <w:rPr>
          <w:rFonts w:hAnsi="宋体"/>
        </w:rPr>
      </w:pPr>
      <w:bookmarkStart w:id="146" w:name="_Toc165022588"/>
      <w:r>
        <w:rPr>
          <w:rFonts w:ascii="宋体" w:eastAsia="宋体" w:hAnsi="宋体" w:hint="eastAsia"/>
        </w:rPr>
        <w:t>剪取0.1</w:t>
      </w:r>
      <w:r>
        <w:rPr>
          <w:rFonts w:ascii="宋体" w:eastAsia="MS Mincho" w:hAnsi="MS Mincho" w:cs="MS Mincho"/>
        </w:rPr>
        <w:t> </w:t>
      </w:r>
      <w:r>
        <w:rPr>
          <w:rFonts w:ascii="宋体" w:eastAsia="宋体" w:hAnsi="宋体" w:hint="eastAsia"/>
        </w:rPr>
        <w:t>g～0.2</w:t>
      </w:r>
      <w:r>
        <w:rPr>
          <w:rFonts w:ascii="宋体" w:eastAsia="MS Mincho" w:hAnsi="MS Mincho" w:cs="MS Mincho"/>
        </w:rPr>
        <w:t> </w:t>
      </w:r>
      <w:r>
        <w:rPr>
          <w:rFonts w:ascii="宋体" w:eastAsia="宋体" w:hAnsi="宋体" w:hint="eastAsia"/>
        </w:rPr>
        <w:t>g天然生胶或已干的胶乳，精确称量至0.1</w:t>
      </w:r>
      <w:r>
        <w:rPr>
          <w:rFonts w:ascii="宋体" w:eastAsia="MS Mincho" w:hAnsi="MS Mincho" w:cs="MS Mincho"/>
        </w:rPr>
        <w:t> </w:t>
      </w:r>
      <w:r>
        <w:rPr>
          <w:rFonts w:ascii="宋体" w:eastAsia="宋体" w:hAnsi="宋体" w:hint="eastAsia"/>
        </w:rPr>
        <w:t>mg，置于消化瓶中（6.2.1.1），加入约0.9</w:t>
      </w:r>
      <w:r>
        <w:rPr>
          <w:rFonts w:ascii="宋体" w:eastAsia="MS Mincho" w:hAnsi="MS Mincho" w:cs="MS Mincho"/>
        </w:rPr>
        <w:t> </w:t>
      </w:r>
      <w:r>
        <w:rPr>
          <w:rFonts w:ascii="宋体" w:eastAsia="宋体" w:hAnsi="宋体" w:hint="eastAsia"/>
        </w:rPr>
        <w:t>g二氧化钛催化剂混合物（6.1.1.1）或者0.65</w:t>
      </w:r>
      <w:bookmarkStart w:id="147" w:name="OLE_LINK1"/>
      <w:r>
        <w:rPr>
          <w:rFonts w:ascii="宋体" w:eastAsia="MS Mincho" w:hAnsi="MS Mincho" w:cs="MS Mincho"/>
        </w:rPr>
        <w:t> </w:t>
      </w:r>
      <w:r>
        <w:rPr>
          <w:rFonts w:ascii="宋体" w:eastAsia="宋体" w:hAnsi="宋体"/>
        </w:rPr>
        <w:t>g</w:t>
      </w:r>
      <w:bookmarkEnd w:id="147"/>
      <w:r>
        <w:rPr>
          <w:rFonts w:ascii="宋体" w:eastAsia="宋体" w:hAnsi="宋体" w:hint="eastAsia"/>
        </w:rPr>
        <w:t>硒催化剂混合物（6.1.1.2）和3.0</w:t>
      </w:r>
      <w:r>
        <w:rPr>
          <w:rFonts w:ascii="MS Mincho" w:eastAsia="MS Mincho" w:hAnsi="MS Mincho" w:cs="MS Mincho" w:hint="eastAsia"/>
        </w:rPr>
        <w:t> </w:t>
      </w:r>
      <w:r>
        <w:rPr>
          <w:rFonts w:ascii="宋体" w:eastAsia="宋体" w:hAnsi="宋体" w:hint="eastAsia"/>
        </w:rPr>
        <w:t>mL硫酸（6.1.2），然后慢慢加热至沸。待消化液呈清澈的绿色且不带淡黄色后，继续沸腾至少30</w:t>
      </w:r>
      <w:r>
        <w:rPr>
          <w:rFonts w:ascii="宋体" w:eastAsia="宋体" w:hAnsi="宋体" w:cs="宋体" w:hint="eastAsia"/>
          <w:kern w:val="2"/>
          <w:szCs w:val="21"/>
        </w:rPr>
        <w:t xml:space="preserve"> </w:t>
      </w:r>
      <w:r>
        <w:rPr>
          <w:rFonts w:ascii="宋体" w:eastAsia="宋体" w:hAnsi="宋体" w:hint="eastAsia"/>
        </w:rPr>
        <w:t>min。</w:t>
      </w:r>
      <w:bookmarkEnd w:id="146"/>
    </w:p>
    <w:p w:rsidR="00C43E87" w:rsidRDefault="007A77A0">
      <w:pPr>
        <w:pStyle w:val="afff2"/>
      </w:pPr>
      <w:r>
        <w:rPr>
          <w:rFonts w:hint="eastAsia"/>
        </w:rPr>
        <w:t>消化过程产生的酸性气体先收集于碱液中，中和后再弃去。</w:t>
      </w:r>
    </w:p>
    <w:p w:rsidR="00C43E87" w:rsidRDefault="007A77A0">
      <w:pPr>
        <w:pStyle w:val="afffff3"/>
        <w:ind w:firstLine="420"/>
        <w:rPr>
          <w:rFonts w:hAnsi="宋体"/>
        </w:rPr>
      </w:pPr>
      <w:r>
        <w:rPr>
          <w:rFonts w:hAnsi="宋体" w:hint="eastAsia"/>
        </w:rPr>
        <w:t>消化液过度沸腾会使其在冷却时趋于固化，应避免这种现象发生导致氮的损失。</w:t>
      </w:r>
    </w:p>
    <w:p w:rsidR="00C43E87" w:rsidRDefault="007A77A0">
      <w:pPr>
        <w:pStyle w:val="affe"/>
        <w:spacing w:before="156" w:after="156"/>
        <w:rPr>
          <w:rFonts w:hAnsi="宋体"/>
        </w:rPr>
      </w:pPr>
      <w:bookmarkStart w:id="148" w:name="_Toc165022589"/>
      <w:r>
        <w:rPr>
          <w:rFonts w:hAnsi="宋体" w:hint="eastAsia"/>
        </w:rPr>
        <w:t>蒸馏和滴定</w:t>
      </w:r>
      <w:bookmarkEnd w:id="148"/>
    </w:p>
    <w:p w:rsidR="00C43E87" w:rsidRDefault="007A77A0">
      <w:pPr>
        <w:rPr>
          <w:rFonts w:ascii="黑体" w:eastAsia="黑体" w:hAnsi="黑体" w:cs="黑体"/>
        </w:rPr>
      </w:pPr>
      <w:r>
        <w:rPr>
          <w:rFonts w:ascii="黑体" w:eastAsia="黑体" w:hAnsi="黑体" w:cs="黑体" w:hint="eastAsia"/>
        </w:rPr>
        <w:t>6.4.2.1玻璃装置法</w:t>
      </w:r>
    </w:p>
    <w:p w:rsidR="00C43E87" w:rsidRDefault="007A77A0">
      <w:pPr>
        <w:pStyle w:val="afffff3"/>
        <w:ind w:firstLine="420"/>
        <w:rPr>
          <w:rFonts w:hAnsi="宋体"/>
        </w:rPr>
      </w:pPr>
      <w:r>
        <w:rPr>
          <w:rFonts w:hAnsi="宋体" w:hint="eastAsia"/>
        </w:rPr>
        <w:t>将蒸馏仪中蒸汽发生器内的水加热至沸腾，然后将蒸汽通入半微量</w:t>
      </w:r>
      <w:proofErr w:type="gramStart"/>
      <w:r>
        <w:rPr>
          <w:rFonts w:hAnsi="宋体" w:hint="eastAsia"/>
        </w:rPr>
        <w:t>凯</w:t>
      </w:r>
      <w:proofErr w:type="gramEnd"/>
      <w:r>
        <w:rPr>
          <w:rFonts w:hAnsi="宋体" w:hint="eastAsia"/>
        </w:rPr>
        <w:t>氏蒸馏仪（6.2.2）（包括接受瓶），通蒸汽时间至少2</w:t>
      </w:r>
      <w:r>
        <w:rPr>
          <w:rFonts w:hAnsi="宋体"/>
        </w:rPr>
        <w:t>  min。在</w:t>
      </w:r>
      <w:bookmarkStart w:id="149" w:name="_Hlk66290642"/>
      <w:r>
        <w:rPr>
          <w:rFonts w:hAnsi="宋体" w:hint="eastAsia"/>
        </w:rPr>
        <w:t>通蒸汽吹</w:t>
      </w:r>
      <w:proofErr w:type="gramStart"/>
      <w:r>
        <w:rPr>
          <w:rFonts w:hAnsi="宋体" w:hint="eastAsia"/>
        </w:rPr>
        <w:t>洗</w:t>
      </w:r>
      <w:bookmarkEnd w:id="149"/>
      <w:r>
        <w:rPr>
          <w:rFonts w:hAnsi="宋体" w:hint="eastAsia"/>
        </w:rPr>
        <w:t>操作</w:t>
      </w:r>
      <w:proofErr w:type="gramEnd"/>
      <w:r>
        <w:rPr>
          <w:rFonts w:hAnsi="宋体" w:hint="eastAsia"/>
        </w:rPr>
        <w:t>期间，冷凝器夹套中不应无水。</w:t>
      </w:r>
    </w:p>
    <w:p w:rsidR="00C43E87" w:rsidRDefault="007A77A0">
      <w:pPr>
        <w:pStyle w:val="afffff3"/>
        <w:ind w:firstLine="420"/>
        <w:rPr>
          <w:rFonts w:hAnsi="宋体"/>
        </w:rPr>
      </w:pPr>
      <w:r>
        <w:rPr>
          <w:rFonts w:hAnsi="宋体" w:hint="eastAsia"/>
        </w:rPr>
        <w:t>冷凝水应一直开启，水流方向从底部到顶部冷却蒸馏氨的蒸汽并使之完全被吸收液吸收。</w:t>
      </w:r>
    </w:p>
    <w:p w:rsidR="00C43E87" w:rsidRDefault="007A77A0">
      <w:pPr>
        <w:pStyle w:val="afffff3"/>
        <w:ind w:firstLine="420"/>
        <w:rPr>
          <w:rFonts w:hAnsi="宋体"/>
        </w:rPr>
      </w:pPr>
      <w:r>
        <w:rPr>
          <w:rFonts w:hAnsi="宋体" w:hint="eastAsia"/>
        </w:rPr>
        <w:lastRenderedPageBreak/>
        <w:t>与此同时，让消化瓶冷却到室温或者更低，加入</w:t>
      </w:r>
      <w:r>
        <w:rPr>
          <w:rFonts w:hAnsi="宋体"/>
        </w:rPr>
        <w:t>10</w:t>
      </w:r>
      <w:r>
        <w:rPr>
          <w:rFonts w:ascii="MS Mincho" w:eastAsia="MS Mincho" w:hAnsi="MS Mincho" w:cs="MS Mincho"/>
        </w:rPr>
        <w:t> </w:t>
      </w:r>
      <w:r>
        <w:rPr>
          <w:rFonts w:hAnsi="宋体"/>
        </w:rPr>
        <w:t>mL水，</w:t>
      </w:r>
      <w:r>
        <w:rPr>
          <w:rFonts w:hAnsi="宋体" w:hint="eastAsia"/>
        </w:rPr>
        <w:t>当吹</w:t>
      </w:r>
      <w:proofErr w:type="gramStart"/>
      <w:r>
        <w:rPr>
          <w:rFonts w:hAnsi="宋体" w:hint="eastAsia"/>
        </w:rPr>
        <w:t>洗过程</w:t>
      </w:r>
      <w:proofErr w:type="gramEnd"/>
      <w:r>
        <w:rPr>
          <w:rFonts w:hAnsi="宋体" w:hint="eastAsia"/>
        </w:rPr>
        <w:t>结束时，立即将消化液移入蒸馏瓶。将消化瓶洗涤三次，每次加水</w:t>
      </w:r>
      <w:r>
        <w:rPr>
          <w:rFonts w:hAnsi="宋体"/>
        </w:rPr>
        <w:t>3</w:t>
      </w:r>
      <w:r>
        <w:rPr>
          <w:rFonts w:ascii="MS Mincho" w:eastAsia="MS Mincho" w:hAnsi="MS Mincho" w:cs="MS Mincho"/>
        </w:rPr>
        <w:t> </w:t>
      </w:r>
      <w:r>
        <w:rPr>
          <w:rFonts w:hAnsi="宋体"/>
        </w:rPr>
        <w:t>mL，</w:t>
      </w:r>
      <w:r>
        <w:rPr>
          <w:rFonts w:hAnsi="宋体" w:hint="eastAsia"/>
        </w:rPr>
        <w:t>每次的洗涤水都全部倒入蒸馏瓶，以使消化液完全移入蒸馏瓶。</w:t>
      </w:r>
    </w:p>
    <w:p w:rsidR="00C43E87" w:rsidRDefault="007A77A0">
      <w:pPr>
        <w:pStyle w:val="afffff3"/>
        <w:spacing w:before="156" w:after="156"/>
        <w:ind w:firstLineChars="0" w:firstLine="420"/>
      </w:pPr>
      <w:r>
        <w:rPr>
          <w:rFonts w:hint="eastAsia"/>
        </w:rPr>
        <w:t>将已收集在接收瓶内的冷凝液倒掉，再按照a）或b）所述步骤完成氨的蒸馏和滴定。接收瓶的温度应保持在30</w:t>
      </w:r>
      <w:r>
        <w:rPr>
          <w:rFonts w:cs="宋体" w:hint="eastAsia"/>
          <w:kern w:val="2"/>
          <w:szCs w:val="21"/>
        </w:rPr>
        <w:t xml:space="preserve"> </w:t>
      </w:r>
      <w:r>
        <w:rPr>
          <w:rFonts w:cs="宋体" w:hint="eastAsia"/>
        </w:rPr>
        <w:t>℃以下，以防氨的损失。</w:t>
      </w:r>
    </w:p>
    <w:p w:rsidR="00C43E87" w:rsidRDefault="007A77A0">
      <w:pPr>
        <w:pStyle w:val="afff2"/>
      </w:pPr>
      <w:r>
        <w:rPr>
          <w:rFonts w:hint="eastAsia"/>
        </w:rPr>
        <w:t>确保适当处理蒸馏瓶中含有硒的废弃物。</w:t>
      </w:r>
    </w:p>
    <w:p w:rsidR="00C43E87" w:rsidRDefault="007A77A0">
      <w:pPr>
        <w:pStyle w:val="af5"/>
        <w:numPr>
          <w:ilvl w:val="0"/>
          <w:numId w:val="36"/>
        </w:numPr>
      </w:pPr>
      <w:r>
        <w:rPr>
          <w:rFonts w:hint="eastAsia"/>
        </w:rPr>
        <w:t>用半微量滴定管（6.2.3）向经过吹洗的蒸馏仪接收瓶中准确加入硫酸溶液（6.1.4）至少5</w:t>
      </w:r>
      <w:r>
        <w:rPr>
          <w:rFonts w:ascii="MS Mincho" w:eastAsia="MS Mincho" w:hAnsi="MS Mincho" w:cs="MS Mincho" w:hint="eastAsia"/>
        </w:rPr>
        <w:t> </w:t>
      </w:r>
      <w:r>
        <w:rPr>
          <w:rFonts w:hint="eastAsia"/>
        </w:rPr>
        <w:t>mL（确切的体积取决于氮的含量），并加入2滴混合指示剂（6.1.8）和约5</w:t>
      </w:r>
      <w:r>
        <w:rPr>
          <w:rFonts w:ascii="MS Mincho" w:eastAsia="MS Mincho" w:hAnsi="MS Mincho" w:cs="MS Mincho"/>
        </w:rPr>
        <w:t> </w:t>
      </w:r>
      <w:r>
        <w:rPr>
          <w:sz w:val="22"/>
          <w:szCs w:val="22"/>
        </w:rPr>
        <w:t>mL</w:t>
      </w:r>
      <w:r>
        <w:rPr>
          <w:rFonts w:hint="eastAsia"/>
        </w:rPr>
        <w:t>水。将接收瓶定位时，应使冷凝管出管的末端浸入硫酸液面以下。宜将接收瓶稍微倾斜以增加液体的深度。</w:t>
      </w:r>
    </w:p>
    <w:p w:rsidR="00C43E87" w:rsidRDefault="007A77A0">
      <w:pPr>
        <w:pStyle w:val="af5"/>
        <w:numPr>
          <w:ilvl w:val="0"/>
          <w:numId w:val="0"/>
        </w:numPr>
        <w:ind w:left="851"/>
        <w:rPr>
          <w:b/>
          <w:bCs/>
        </w:rPr>
      </w:pPr>
      <w:r>
        <w:rPr>
          <w:rFonts w:hint="eastAsia"/>
        </w:rPr>
        <w:t>用量筒量取约10</w:t>
      </w:r>
      <w:r>
        <w:rPr>
          <w:rFonts w:hAnsi="宋体" w:cs="宋体" w:hint="eastAsia"/>
          <w:kern w:val="2"/>
          <w:szCs w:val="21"/>
        </w:rPr>
        <w:t xml:space="preserve"> </w:t>
      </w:r>
      <w:r>
        <w:rPr>
          <w:rFonts w:hint="eastAsia"/>
        </w:rPr>
        <w:t>mL氢氧化钠溶液（6.1.6）加入蒸馏瓶，将从蒸汽发生器产生的蒸汽通过蒸馏瓶10</w:t>
      </w:r>
      <w:r>
        <w:t> </w:t>
      </w:r>
      <w:r>
        <w:rPr>
          <w:rFonts w:hint="eastAsia"/>
        </w:rPr>
        <w:t>min</w:t>
      </w:r>
      <w:r>
        <w:rPr>
          <w:rFonts w:hAnsi="宋体" w:hint="eastAsia"/>
        </w:rPr>
        <w:t>～</w:t>
      </w:r>
      <w:r>
        <w:rPr>
          <w:rFonts w:hint="eastAsia"/>
        </w:rPr>
        <w:t>12</w:t>
      </w:r>
      <w:r>
        <w:t> </w:t>
      </w:r>
      <w:r>
        <w:rPr>
          <w:rFonts w:hint="eastAsia"/>
        </w:rPr>
        <w:t>min，控制蒸馏速度以使接收瓶中馏出液最终体积约为70</w:t>
      </w:r>
      <w:r>
        <w:t> </w:t>
      </w:r>
      <w:r>
        <w:rPr>
          <w:rFonts w:hint="eastAsia"/>
        </w:rPr>
        <w:t>mL液体。如果指示剂颜色变化，表明吸收液已呈碱性，停止测定。应使用更多的硫酸或者更少的试样重复操作。</w:t>
      </w:r>
    </w:p>
    <w:p w:rsidR="00C43E87" w:rsidRDefault="007A77A0">
      <w:pPr>
        <w:pStyle w:val="af5"/>
        <w:numPr>
          <w:ilvl w:val="0"/>
          <w:numId w:val="0"/>
        </w:numPr>
        <w:ind w:left="851"/>
      </w:pPr>
      <w:r>
        <w:rPr>
          <w:rFonts w:hint="eastAsia"/>
        </w:rPr>
        <w:t>蒸馏至约定体积后，放低接收瓶，使冷凝管的下端处在酸液的上面，再继续蒸馏1</w:t>
      </w:r>
      <w:r>
        <w:rPr>
          <w:rFonts w:hAnsi="宋体" w:cs="宋体" w:hint="eastAsia"/>
          <w:kern w:val="2"/>
          <w:szCs w:val="21"/>
        </w:rPr>
        <w:t xml:space="preserve"> </w:t>
      </w:r>
      <w:r>
        <w:rPr>
          <w:rFonts w:hint="eastAsia"/>
        </w:rPr>
        <w:t>min，然后用几毫升蒸馏水洗涤冷凝管的下端，洗涤液应一并收集于接收瓶中，立即用氢氧化钠标准（6.1.5）滴定接收瓶内的馏出液，读取滴定管读数，精确至0.02</w:t>
      </w:r>
      <w:r>
        <w:rPr>
          <w:rFonts w:hAnsi="宋体" w:cs="宋体" w:hint="eastAsia"/>
          <w:kern w:val="2"/>
          <w:szCs w:val="21"/>
        </w:rPr>
        <w:t xml:space="preserve"> </w:t>
      </w:r>
      <w:r>
        <w:rPr>
          <w:rFonts w:hint="eastAsia"/>
        </w:rPr>
        <w:t>mL。</w:t>
      </w:r>
    </w:p>
    <w:p w:rsidR="00C43E87" w:rsidRDefault="007A77A0">
      <w:pPr>
        <w:pStyle w:val="af5"/>
      </w:pPr>
      <w:r>
        <w:rPr>
          <w:rFonts w:hint="eastAsia"/>
        </w:rPr>
        <w:t>将约10</w:t>
      </w:r>
      <w:r>
        <w:rPr>
          <w:rFonts w:ascii="MS Mincho" w:eastAsia="MS Mincho" w:hAnsi="MS Mincho" w:cs="MS Mincho" w:hint="eastAsia"/>
        </w:rPr>
        <w:t> </w:t>
      </w:r>
      <w:r>
        <w:rPr>
          <w:rFonts w:hint="eastAsia"/>
        </w:rPr>
        <w:t>mL的硼酸溶液（6.1.7）和2滴混合指示剂（6.1.8）加入经过吹洗的接收瓶。按照a）所述进行蒸馏，但应注意，在有硼酸存在时，氨一经</w:t>
      </w:r>
      <w:proofErr w:type="gramStart"/>
      <w:r>
        <w:rPr>
          <w:rFonts w:hint="eastAsia"/>
        </w:rPr>
        <w:t>馏</w:t>
      </w:r>
      <w:proofErr w:type="gramEnd"/>
      <w:r>
        <w:rPr>
          <w:rFonts w:hint="eastAsia"/>
        </w:rPr>
        <w:t>出,指示剂颜色就变。用硫酸溶液（6.1.4）滴定馏出液。读取滴定管读数，精确到0.02</w:t>
      </w:r>
      <w:r>
        <w:rPr>
          <w:rFonts w:hAnsi="宋体" w:cs="宋体" w:hint="eastAsia"/>
          <w:kern w:val="2"/>
          <w:szCs w:val="21"/>
        </w:rPr>
        <w:t xml:space="preserve"> </w:t>
      </w:r>
      <w:r>
        <w:rPr>
          <w:rFonts w:hint="eastAsia"/>
        </w:rPr>
        <w:t>mL。</w:t>
      </w:r>
    </w:p>
    <w:p w:rsidR="00C43E87" w:rsidRDefault="007A77A0">
      <w:pPr>
        <w:rPr>
          <w:rFonts w:ascii="黑体" w:eastAsia="黑体" w:hAnsi="黑体" w:cs="黑体"/>
        </w:rPr>
      </w:pPr>
      <w:bookmarkStart w:id="150" w:name="_Toc2144"/>
      <w:bookmarkStart w:id="151" w:name="_Toc66377374"/>
      <w:bookmarkEnd w:id="150"/>
      <w:r>
        <w:rPr>
          <w:rFonts w:ascii="黑体" w:eastAsia="黑体" w:hAnsi="黑体" w:cs="黑体" w:hint="eastAsia"/>
        </w:rPr>
        <w:t>6.4.2.2自动、半自动</w:t>
      </w:r>
      <w:proofErr w:type="gramStart"/>
      <w:r>
        <w:rPr>
          <w:rFonts w:ascii="黑体" w:eastAsia="黑体" w:hAnsi="黑体" w:cs="黑体" w:hint="eastAsia"/>
        </w:rPr>
        <w:t>凯氏定氮</w:t>
      </w:r>
      <w:proofErr w:type="gramEnd"/>
      <w:r>
        <w:rPr>
          <w:rFonts w:ascii="黑体" w:eastAsia="黑体" w:hAnsi="黑体" w:cs="黑体" w:hint="eastAsia"/>
        </w:rPr>
        <w:t>仪器法</w:t>
      </w:r>
    </w:p>
    <w:p w:rsidR="00C43E87" w:rsidRDefault="007A77A0">
      <w:pPr>
        <w:pStyle w:val="afffff3"/>
        <w:spacing w:before="156" w:after="156"/>
        <w:ind w:firstLine="420"/>
        <w:rPr>
          <w:rFonts w:hAnsi="黑体"/>
        </w:rPr>
      </w:pPr>
      <w:r>
        <w:rPr>
          <w:rFonts w:hAnsi="宋体" w:hint="eastAsia"/>
        </w:rPr>
        <w:t>样品经消化冷却到室温，于自动、半自动</w:t>
      </w:r>
      <w:proofErr w:type="gramStart"/>
      <w:r>
        <w:rPr>
          <w:rFonts w:hAnsi="宋体" w:hint="eastAsia"/>
        </w:rPr>
        <w:t>凯氏定氮仪</w:t>
      </w:r>
      <w:proofErr w:type="gramEnd"/>
      <w:r>
        <w:rPr>
          <w:rFonts w:hAnsi="宋体" w:hint="eastAsia"/>
        </w:rPr>
        <w:t>上实现加液（根据仪器设置添加</w:t>
      </w:r>
      <w:r>
        <w:rPr>
          <w:rFonts w:ascii="Times New Roman" w:hint="eastAsia"/>
          <w:kern w:val="2"/>
          <w:szCs w:val="21"/>
        </w:rPr>
        <w:t>氢氧化钠碱液</w:t>
      </w:r>
      <w:r>
        <w:rPr>
          <w:rFonts w:hAnsi="宋体" w:hint="eastAsia"/>
          <w:kern w:val="2"/>
          <w:szCs w:val="21"/>
        </w:rPr>
        <w:t>15</w:t>
      </w:r>
      <w:r>
        <w:rPr>
          <w:rFonts w:hAnsi="宋体" w:cs="宋体" w:hint="eastAsia"/>
          <w:kern w:val="2"/>
          <w:szCs w:val="21"/>
        </w:rPr>
        <w:t xml:space="preserve"> </w:t>
      </w:r>
      <w:r>
        <w:rPr>
          <w:rFonts w:hAnsi="宋体"/>
          <w:kern w:val="2"/>
          <w:szCs w:val="21"/>
        </w:rPr>
        <w:t>mL</w:t>
      </w:r>
      <w:r>
        <w:rPr>
          <w:rFonts w:hAnsi="宋体" w:hint="eastAsia"/>
        </w:rPr>
        <w:t>～</w:t>
      </w:r>
      <w:r>
        <w:rPr>
          <w:rFonts w:hAnsi="宋体" w:hint="eastAsia"/>
          <w:kern w:val="2"/>
          <w:szCs w:val="21"/>
        </w:rPr>
        <w:t>20</w:t>
      </w:r>
      <w:r>
        <w:rPr>
          <w:rFonts w:hAnsi="宋体" w:cs="宋体" w:hint="eastAsia"/>
          <w:kern w:val="2"/>
          <w:szCs w:val="21"/>
        </w:rPr>
        <w:t xml:space="preserve"> </w:t>
      </w:r>
      <w:r>
        <w:rPr>
          <w:rFonts w:hAnsi="宋体" w:hint="eastAsia"/>
          <w:kern w:val="2"/>
          <w:szCs w:val="21"/>
        </w:rPr>
        <w:t>m</w:t>
      </w:r>
      <w:r>
        <w:rPr>
          <w:rFonts w:hAnsi="宋体"/>
          <w:kern w:val="2"/>
          <w:szCs w:val="21"/>
        </w:rPr>
        <w:t>L</w:t>
      </w:r>
      <w:r>
        <w:rPr>
          <w:rFonts w:ascii="Times New Roman" w:hint="eastAsia"/>
          <w:kern w:val="2"/>
          <w:szCs w:val="21"/>
        </w:rPr>
        <w:t>，根据仪器判定终点选择含有混合指示剂</w:t>
      </w:r>
      <w:r>
        <w:rPr>
          <w:rFonts w:ascii="Times New Roman" w:hint="eastAsia"/>
          <w:kern w:val="2"/>
          <w:szCs w:val="21"/>
        </w:rPr>
        <w:t>A</w:t>
      </w:r>
      <w:r>
        <w:rPr>
          <w:rFonts w:ascii="Times New Roman" w:hint="eastAsia"/>
          <w:kern w:val="2"/>
          <w:szCs w:val="21"/>
        </w:rPr>
        <w:t>或者混合指示剂</w:t>
      </w:r>
      <w:r>
        <w:rPr>
          <w:rFonts w:ascii="Times New Roman" w:hint="eastAsia"/>
          <w:kern w:val="2"/>
          <w:szCs w:val="21"/>
        </w:rPr>
        <w:t>B</w:t>
      </w:r>
      <w:r>
        <w:rPr>
          <w:rFonts w:ascii="Times New Roman" w:hint="eastAsia"/>
          <w:kern w:val="2"/>
          <w:szCs w:val="21"/>
        </w:rPr>
        <w:t>的硼酸溶液</w:t>
      </w:r>
      <w:r>
        <w:rPr>
          <w:rFonts w:hAnsi="宋体" w:hint="eastAsia"/>
        </w:rPr>
        <w:t>）、蒸馏等过程，记录滴定体积</w:t>
      </w:r>
      <w:r>
        <w:rPr>
          <w:rFonts w:ascii="Times New Roman" w:hint="eastAsia"/>
          <w:kern w:val="2"/>
          <w:szCs w:val="21"/>
        </w:rPr>
        <w:t>。</w:t>
      </w:r>
    </w:p>
    <w:p w:rsidR="00C43E87" w:rsidRDefault="007A77A0">
      <w:pPr>
        <w:pStyle w:val="affd"/>
        <w:spacing w:before="156" w:after="156"/>
        <w:ind w:left="0"/>
      </w:pPr>
      <w:bookmarkStart w:id="152" w:name="_Toc165022618"/>
      <w:bookmarkStart w:id="153" w:name="_Toc165022590"/>
      <w:r>
        <w:rPr>
          <w:rFonts w:hint="eastAsia"/>
        </w:rPr>
        <w:t>空白试验</w:t>
      </w:r>
      <w:bookmarkEnd w:id="151"/>
      <w:bookmarkEnd w:id="152"/>
      <w:bookmarkEnd w:id="153"/>
    </w:p>
    <w:p w:rsidR="00C43E87" w:rsidRDefault="007A77A0">
      <w:pPr>
        <w:pStyle w:val="afffff3"/>
        <w:ind w:firstLine="420"/>
        <w:rPr>
          <w:rFonts w:hAnsi="宋体"/>
        </w:rPr>
      </w:pPr>
      <w:r>
        <w:rPr>
          <w:rFonts w:hAnsi="宋体" w:hint="eastAsia"/>
        </w:rPr>
        <w:t>在测定样品的同时，使用相同量的试剂，按相同的操作条件，但不加试样，进行空白试验。</w:t>
      </w:r>
    </w:p>
    <w:p w:rsidR="00C43E87" w:rsidRDefault="007A77A0">
      <w:pPr>
        <w:pStyle w:val="affd"/>
        <w:spacing w:before="156" w:after="156"/>
        <w:ind w:left="0"/>
      </w:pPr>
      <w:bookmarkStart w:id="154" w:name="_Toc31652"/>
      <w:bookmarkStart w:id="155" w:name="_Toc66377375"/>
      <w:bookmarkStart w:id="156" w:name="_Toc165022619"/>
      <w:bookmarkStart w:id="157" w:name="_Toc165022591"/>
      <w:bookmarkEnd w:id="154"/>
      <w:r>
        <w:rPr>
          <w:rFonts w:hint="eastAsia"/>
        </w:rPr>
        <w:t>结果表示</w:t>
      </w:r>
      <w:bookmarkEnd w:id="155"/>
      <w:bookmarkEnd w:id="156"/>
      <w:bookmarkEnd w:id="157"/>
    </w:p>
    <w:p w:rsidR="00C43E87" w:rsidRDefault="007A77A0">
      <w:pPr>
        <w:pStyle w:val="affe"/>
        <w:spacing w:before="156" w:after="156"/>
        <w:rPr>
          <w:rFonts w:ascii="宋体" w:eastAsia="宋体" w:hAnsi="宋体"/>
        </w:rPr>
      </w:pPr>
      <w:bookmarkStart w:id="158" w:name="_Toc165022592"/>
      <w:r>
        <w:rPr>
          <w:rFonts w:ascii="宋体" w:eastAsia="宋体" w:hAnsi="宋体" w:hint="eastAsia"/>
        </w:rPr>
        <w:t>当按</w:t>
      </w:r>
      <w:r>
        <w:rPr>
          <w:rFonts w:ascii="宋体" w:eastAsia="宋体" w:hAnsi="宋体"/>
        </w:rPr>
        <w:t>6.4.2 a</w:t>
      </w:r>
      <w:r>
        <w:rPr>
          <w:rFonts w:ascii="宋体" w:eastAsia="宋体" w:hAnsi="宋体" w:hint="eastAsia"/>
        </w:rPr>
        <w:t>）规定以硫酸作吸收溶液时，橡胶中的氮含量（</w:t>
      </w:r>
      <w:proofErr w:type="spellStart"/>
      <w:r>
        <w:rPr>
          <w:rFonts w:ascii="宋体" w:eastAsia="宋体" w:hAnsi="宋体"/>
        </w:rPr>
        <w:t>c</w:t>
      </w:r>
      <w:r>
        <w:rPr>
          <w:rFonts w:ascii="宋体" w:eastAsia="宋体" w:hAnsi="宋体"/>
          <w:vertAlign w:val="subscript"/>
        </w:rPr>
        <w:t>N</w:t>
      </w:r>
      <w:proofErr w:type="spellEnd"/>
      <w:r>
        <w:rPr>
          <w:rFonts w:ascii="宋体" w:eastAsia="宋体" w:hAnsi="宋体" w:hint="eastAsia"/>
        </w:rPr>
        <w:t>）按式（5）计算,以质量分数（%）表示：</w:t>
      </w:r>
      <w:bookmarkEnd w:id="158"/>
    </w:p>
    <w:p w:rsidR="00C43E87" w:rsidRDefault="007A77A0">
      <w:pPr>
        <w:pStyle w:val="afffffff"/>
      </w:pPr>
      <w:r>
        <w:tab/>
      </w:r>
      <m:oMath>
        <m:sSub>
          <m:sSubPr>
            <m:ctrlPr>
              <w:rPr>
                <w:rFonts w:ascii="Cambria Math" w:hAnsi="Cambria Math"/>
                <w:i/>
              </w:rPr>
            </m:ctrlPr>
          </m:sSubPr>
          <m:e>
            <m:r>
              <w:rPr>
                <w:rFonts w:ascii="Cambria Math" w:hAnsi="Cambria Math"/>
              </w:rPr>
              <m:t>c</m:t>
            </m:r>
          </m:e>
          <m:sub>
            <m:r>
              <m:rPr>
                <m:sty m:val="p"/>
              </m:rPr>
              <w:rPr>
                <w:rFonts w:ascii="Cambria Math" w:hAnsi="Cambria Math"/>
              </w:rPr>
              <m:t>N</m:t>
            </m:r>
          </m:sub>
        </m:sSub>
        <m:r>
          <m:rPr>
            <m:sty m:val="p"/>
          </m:rPr>
          <w:rPr>
            <w:rFonts w:ascii="Cambria Math"/>
          </w:rPr>
          <m:t>=</m:t>
        </m:r>
        <m:f>
          <m:fPr>
            <m:ctrlPr>
              <w:rPr>
                <w:rFonts w:ascii="Cambria Math" w:hAnsi="Cambria Math"/>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rPr>
                      <m:t>2</m:t>
                    </m:r>
                  </m:sub>
                </m:sSub>
                <m:r>
                  <w:rPr>
                    <w:rFonts w:hAnsi="Cambria Math"/>
                  </w:rPr>
                  <m:t>-</m:t>
                </m:r>
                <m:sSub>
                  <m:sSubPr>
                    <m:ctrlPr>
                      <w:rPr>
                        <w:rFonts w:ascii="Cambria Math" w:hAnsi="Cambria Math"/>
                        <w:i/>
                      </w:rPr>
                    </m:ctrlPr>
                  </m:sSubPr>
                  <m:e>
                    <m:r>
                      <w:rPr>
                        <w:rFonts w:ascii="Cambria Math" w:hAnsi="Cambria Math"/>
                      </w:rPr>
                      <m:t>V</m:t>
                    </m:r>
                  </m:e>
                  <m:sub>
                    <m:r>
                      <w:rPr>
                        <w:rFonts w:ascii="Cambria Math"/>
                      </w:rPr>
                      <m:t>1</m:t>
                    </m:r>
                  </m:sub>
                </m:sSub>
              </m:e>
            </m:d>
            <m:r>
              <w:rPr>
                <w:rFonts w:ascii="Cambria Math"/>
              </w:rPr>
              <m:t>×</m:t>
            </m:r>
            <m:r>
              <w:rPr>
                <w:rFonts w:ascii="Cambria Math" w:hAnsi="Cambria Math"/>
              </w:rPr>
              <m:t>c</m:t>
            </m:r>
            <m:r>
              <m:rPr>
                <m:sty m:val="p"/>
              </m:rPr>
              <w:rPr>
                <w:rFonts w:ascii="Cambria Math"/>
              </w:rPr>
              <m:t>×</m:t>
            </m:r>
            <m:r>
              <m:rPr>
                <m:sty m:val="p"/>
              </m:rPr>
              <w:rPr>
                <w:rFonts w:ascii="Cambria Math"/>
              </w:rPr>
              <m:t>1.4</m:t>
            </m:r>
          </m:num>
          <m:den>
            <m:r>
              <w:rPr>
                <w:rFonts w:ascii="Cambria Math" w:hAnsi="Cambria Math"/>
              </w:rPr>
              <m:t>m</m:t>
            </m:r>
          </m:den>
        </m:f>
      </m:oMath>
      <w:r>
        <w:rPr>
          <w:rFonts w:ascii="微软雅黑" w:eastAsia="微软雅黑" w:hAnsi="微软雅黑"/>
        </w:rPr>
        <w:tab/>
      </w:r>
      <w:r>
        <w:t>(</w:t>
      </w:r>
      <w:r>
        <w:fldChar w:fldCharType="begin"/>
      </w:r>
      <w:r>
        <w:instrText xml:space="preserve"> AUTONUM </w:instrText>
      </w:r>
      <w:r>
        <w:fldChar w:fldCharType="end"/>
      </w:r>
      <w:r>
        <w:t>)</w:t>
      </w:r>
    </w:p>
    <w:p w:rsidR="00C43E87" w:rsidRDefault="007A77A0">
      <w:pPr>
        <w:pStyle w:val="afffff2"/>
        <w:ind w:firstLine="420"/>
      </w:pPr>
      <w:r>
        <w:rPr>
          <w:rFonts w:hint="eastAsia"/>
        </w:rPr>
        <w:t>式中：</w:t>
      </w:r>
    </w:p>
    <w:p w:rsidR="00C43E87" w:rsidRDefault="007A77A0">
      <w:pPr>
        <w:pStyle w:val="afffff3"/>
        <w:spacing w:line="360" w:lineRule="exact"/>
        <w:ind w:firstLine="420"/>
        <w:rPr>
          <w:rFonts w:hAnsi="宋体"/>
        </w:rPr>
      </w:pPr>
      <w:r>
        <w:rPr>
          <w:i/>
        </w:rPr>
        <w:t>V</w:t>
      </w:r>
      <w:r>
        <w:rPr>
          <w:iCs/>
          <w:vertAlign w:val="subscript"/>
        </w:rPr>
        <w:t>2</w:t>
      </w:r>
      <w:r>
        <w:rPr>
          <w:rFonts w:hint="eastAsia"/>
        </w:rPr>
        <w:t>——</w:t>
      </w:r>
      <w:r>
        <w:rPr>
          <w:rFonts w:hAnsi="宋体" w:hint="eastAsia"/>
        </w:rPr>
        <w:t>空白试验滴定时所需氢氧化钠标准滴定溶液（6.1.5）的体积，单位为毫升（m</w:t>
      </w:r>
      <w:r>
        <w:rPr>
          <w:rFonts w:hAnsi="宋体"/>
        </w:rPr>
        <w:t>L</w:t>
      </w:r>
      <w:r>
        <w:rPr>
          <w:rFonts w:hAnsi="宋体" w:hint="eastAsia"/>
        </w:rPr>
        <w:t>）</w:t>
      </w:r>
      <w:r>
        <w:rPr>
          <w:rFonts w:hAnsi="宋体"/>
        </w:rPr>
        <w:t> </w:t>
      </w:r>
      <w:r>
        <w:rPr>
          <w:rFonts w:hAnsi="宋体" w:hint="eastAsia"/>
        </w:rPr>
        <w:t>；</w:t>
      </w:r>
    </w:p>
    <w:p w:rsidR="00C43E87" w:rsidRDefault="007A77A0">
      <w:pPr>
        <w:pStyle w:val="afffff3"/>
        <w:spacing w:line="360" w:lineRule="exact"/>
        <w:ind w:firstLineChars="193" w:firstLine="405"/>
        <w:rPr>
          <w:rFonts w:hAnsi="宋体"/>
        </w:rPr>
      </w:pPr>
      <w:r>
        <w:rPr>
          <w:i/>
        </w:rPr>
        <w:t>V</w:t>
      </w:r>
      <w:r>
        <w:rPr>
          <w:iCs/>
          <w:vertAlign w:val="subscript"/>
        </w:rPr>
        <w:t>1</w:t>
      </w:r>
      <w:r>
        <w:rPr>
          <w:rFonts w:hint="eastAsia"/>
        </w:rPr>
        <w:t>——</w:t>
      </w:r>
      <w:r>
        <w:rPr>
          <w:rFonts w:hAnsi="宋体" w:hint="eastAsia"/>
        </w:rPr>
        <w:t>滴定时所需氢氧化钠标准滴定溶液（6.1.5）的体积，单位为毫升（m</w:t>
      </w:r>
      <w:r>
        <w:rPr>
          <w:rFonts w:hAnsi="宋体"/>
        </w:rPr>
        <w:t>L</w:t>
      </w:r>
      <w:r>
        <w:rPr>
          <w:rFonts w:hAnsi="宋体" w:hint="eastAsia"/>
        </w:rPr>
        <w:t>）</w:t>
      </w:r>
      <w:r>
        <w:rPr>
          <w:rFonts w:hAnsi="宋体"/>
        </w:rPr>
        <w:t> </w:t>
      </w:r>
      <w:r>
        <w:rPr>
          <w:rFonts w:hAnsi="宋体" w:hint="eastAsia"/>
        </w:rPr>
        <w:t>；</w:t>
      </w:r>
    </w:p>
    <w:p w:rsidR="00C43E87" w:rsidRDefault="007A77A0">
      <w:pPr>
        <w:pStyle w:val="afffff3"/>
        <w:ind w:firstLine="420"/>
        <w:rPr>
          <w:rFonts w:hAnsi="宋体"/>
        </w:rPr>
      </w:pPr>
      <w:r>
        <w:rPr>
          <w:rFonts w:hint="eastAsia"/>
          <w:i/>
        </w:rPr>
        <w:t>c</w:t>
      </w:r>
      <w:r>
        <w:rPr>
          <w:rFonts w:hint="eastAsia"/>
        </w:rPr>
        <w:t>——</w:t>
      </w:r>
      <w:r>
        <w:rPr>
          <w:rFonts w:hAnsi="宋体" w:hint="eastAsia"/>
        </w:rPr>
        <w:t>氢氧化钠标准滴定溶液（6.1.5）</w:t>
      </w:r>
      <w:bookmarkStart w:id="159" w:name="OLE_LINK2"/>
      <w:r>
        <w:rPr>
          <w:rFonts w:hAnsi="宋体" w:hint="eastAsia"/>
        </w:rPr>
        <w:t>的实际浓度，三位有效数字，单位为摩尔每升（</w:t>
      </w:r>
      <w:proofErr w:type="spellStart"/>
      <w:r>
        <w:rPr>
          <w:rFonts w:hAnsi="宋体" w:hint="eastAsia"/>
        </w:rPr>
        <w:t>mol</w:t>
      </w:r>
      <w:proofErr w:type="spellEnd"/>
      <w:r>
        <w:rPr>
          <w:rFonts w:hAnsi="宋体" w:hint="eastAsia"/>
        </w:rPr>
        <w:t>/L）</w:t>
      </w:r>
      <w:r>
        <w:rPr>
          <w:rFonts w:hAnsi="宋体"/>
        </w:rPr>
        <w:t> </w:t>
      </w:r>
      <w:r>
        <w:rPr>
          <w:rFonts w:hAnsi="宋体" w:hint="eastAsia"/>
        </w:rPr>
        <w:t>；</w:t>
      </w:r>
      <w:bookmarkEnd w:id="159"/>
    </w:p>
    <w:p w:rsidR="00C43E87" w:rsidRDefault="007A77A0">
      <w:pPr>
        <w:pStyle w:val="afffff3"/>
        <w:ind w:firstLine="420"/>
        <w:rPr>
          <w:rFonts w:hAnsi="宋体"/>
        </w:rPr>
      </w:pPr>
      <w:r>
        <w:rPr>
          <w:i/>
        </w:rPr>
        <w:t>m</w:t>
      </w:r>
      <w:r>
        <w:rPr>
          <w:rFonts w:hint="eastAsia"/>
        </w:rPr>
        <w:t>——</w:t>
      </w:r>
      <w:r>
        <w:rPr>
          <w:rFonts w:hAnsi="宋体" w:hint="eastAsia"/>
        </w:rPr>
        <w:t>试样质量，单位为</w:t>
      </w:r>
      <w:r>
        <w:rPr>
          <w:rFonts w:hAnsi="宋体"/>
        </w:rPr>
        <w:t> </w:t>
      </w:r>
      <w:r>
        <w:rPr>
          <w:rFonts w:hAnsi="宋体" w:hint="eastAsia"/>
        </w:rPr>
        <w:t>克（g）。</w:t>
      </w:r>
    </w:p>
    <w:p w:rsidR="00C43E87" w:rsidRDefault="007A77A0">
      <w:pPr>
        <w:pStyle w:val="afffff3"/>
        <w:ind w:firstLine="420"/>
        <w:rPr>
          <w:rFonts w:hAnsi="宋体"/>
        </w:rPr>
      </w:pPr>
      <w:r>
        <w:rPr>
          <w:rFonts w:hAnsi="宋体" w:hint="eastAsia"/>
        </w:rPr>
        <w:t>结果保留至0.01%。</w:t>
      </w:r>
    </w:p>
    <w:p w:rsidR="00C43E87" w:rsidRDefault="007A77A0">
      <w:pPr>
        <w:pStyle w:val="affe"/>
        <w:spacing w:before="156" w:after="156"/>
        <w:rPr>
          <w:rFonts w:ascii="宋体" w:eastAsia="宋体" w:hAnsi="宋体"/>
        </w:rPr>
      </w:pPr>
      <w:bookmarkStart w:id="160" w:name="_Toc165022593"/>
      <w:r>
        <w:rPr>
          <w:rFonts w:ascii="宋体" w:eastAsia="宋体" w:hAnsi="宋体" w:hint="eastAsia"/>
        </w:rPr>
        <w:t>当按</w:t>
      </w:r>
      <w:r>
        <w:rPr>
          <w:rFonts w:ascii="宋体" w:eastAsia="宋体" w:hAnsi="宋体"/>
        </w:rPr>
        <w:t>6.4.2b</w:t>
      </w:r>
      <w:r>
        <w:rPr>
          <w:rFonts w:ascii="宋体" w:eastAsia="宋体" w:hAnsi="宋体" w:hint="eastAsia"/>
        </w:rPr>
        <w:t>）以硼酸作吸收溶液时，试样中的氮含量（</w:t>
      </w:r>
      <w:proofErr w:type="spellStart"/>
      <w:r>
        <w:rPr>
          <w:rFonts w:ascii="宋体" w:eastAsia="宋体" w:hAnsi="宋体" w:hint="eastAsia"/>
        </w:rPr>
        <w:t>c</w:t>
      </w:r>
      <w:r>
        <w:rPr>
          <w:rFonts w:ascii="宋体" w:eastAsia="宋体" w:hAnsi="宋体" w:hint="eastAsia"/>
          <w:vertAlign w:val="subscript"/>
        </w:rPr>
        <w:t>N</w:t>
      </w:r>
      <w:proofErr w:type="spellEnd"/>
      <w:r>
        <w:rPr>
          <w:rFonts w:ascii="宋体" w:eastAsia="宋体" w:hAnsi="宋体" w:hint="eastAsia"/>
        </w:rPr>
        <w:t>）按式（6）计算,以质量分数（%）表示：</w:t>
      </w:r>
      <w:bookmarkEnd w:id="160"/>
    </w:p>
    <w:p w:rsidR="00C43E87" w:rsidRDefault="007A77A0">
      <w:pPr>
        <w:pStyle w:val="afffffff"/>
      </w:pPr>
      <w:r>
        <w:lastRenderedPageBreak/>
        <w:tab/>
      </w:r>
      <m:oMath>
        <m:sSub>
          <m:sSubPr>
            <m:ctrlPr>
              <w:rPr>
                <w:rFonts w:ascii="Cambria Math" w:hAnsi="Cambria Math"/>
                <w:i/>
              </w:rPr>
            </m:ctrlPr>
          </m:sSubPr>
          <m:e>
            <m:r>
              <w:rPr>
                <w:rFonts w:ascii="Cambria Math" w:hAnsi="Cambria Math"/>
              </w:rPr>
              <m:t>c</m:t>
            </m:r>
          </m:e>
          <m:sub>
            <m:r>
              <m:rPr>
                <m:sty m:val="p"/>
              </m:rPr>
              <w:rPr>
                <w:rFonts w:ascii="Cambria Math" w:hAnsi="Cambria Math"/>
              </w:rPr>
              <m:t>N</m:t>
            </m:r>
          </m:sub>
        </m:sSub>
        <m:r>
          <m:rPr>
            <m:sty m:val="p"/>
          </m:rPr>
          <w:rPr>
            <w:rFonts w:ascii="Cambria Math"/>
          </w:rPr>
          <m:t>=</m:t>
        </m:r>
        <m:f>
          <m:fPr>
            <m:ctrlPr>
              <w:rPr>
                <w:rFonts w:ascii="Cambria Math" w:hAnsi="Cambria Math"/>
              </w:rPr>
            </m:ctrlPr>
          </m:fPr>
          <m:num>
            <m:d>
              <m:dPr>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rPr>
                      <m:t>3</m:t>
                    </m:r>
                  </m:sub>
                </m:sSub>
                <m:r>
                  <w:rPr>
                    <w:rFonts w:hAnsi="Cambria Math"/>
                  </w:rPr>
                  <m:t>-</m:t>
                </m:r>
                <m:sSub>
                  <m:sSubPr>
                    <m:ctrlPr>
                      <w:rPr>
                        <w:rFonts w:ascii="Cambria Math" w:hAnsi="Cambria Math"/>
                        <w:i/>
                      </w:rPr>
                    </m:ctrlPr>
                  </m:sSubPr>
                  <m:e>
                    <m:r>
                      <w:rPr>
                        <w:rFonts w:ascii="Cambria Math" w:hAnsi="Cambria Math"/>
                      </w:rPr>
                      <m:t>V</m:t>
                    </m:r>
                  </m:e>
                  <m:sub>
                    <m:r>
                      <w:rPr>
                        <w:rFonts w:ascii="Cambria Math"/>
                      </w:rPr>
                      <m:t>4</m:t>
                    </m:r>
                  </m:sub>
                </m:sSub>
              </m:e>
            </m:d>
            <m:r>
              <w:rPr>
                <w:rFonts w:ascii="Cambria Math"/>
              </w:rPr>
              <m:t>×</m:t>
            </m:r>
            <m:r>
              <w:rPr>
                <w:rFonts w:ascii="Cambria Math" w:hAnsi="Cambria Math"/>
              </w:rPr>
              <m:t>c</m:t>
            </m:r>
            <m:r>
              <m:rPr>
                <m:sty m:val="p"/>
              </m:rPr>
              <w:rPr>
                <w:rFonts w:ascii="Cambria Math"/>
              </w:rPr>
              <m:t>×</m:t>
            </m:r>
            <m:r>
              <m:rPr>
                <m:sty m:val="p"/>
              </m:rPr>
              <w:rPr>
                <w:rFonts w:ascii="Cambria Math"/>
              </w:rPr>
              <m:t>1.4</m:t>
            </m:r>
          </m:num>
          <m:den>
            <m:r>
              <w:rPr>
                <w:rFonts w:ascii="Cambria Math" w:hAnsi="Cambria Math"/>
              </w:rPr>
              <m:t>m</m:t>
            </m:r>
          </m:den>
        </m:f>
      </m:oMath>
      <w:r>
        <w:rPr>
          <w:rFonts w:ascii="微软雅黑" w:eastAsia="微软雅黑" w:hAnsi="微软雅黑"/>
        </w:rPr>
        <w:tab/>
      </w:r>
      <w:r>
        <w:t>(</w:t>
      </w:r>
      <w:r>
        <w:fldChar w:fldCharType="begin"/>
      </w:r>
      <w:r>
        <w:instrText xml:space="preserve"> AUTONUM </w:instrText>
      </w:r>
      <w:r>
        <w:fldChar w:fldCharType="end"/>
      </w:r>
      <w:r>
        <w:t>)</w:t>
      </w:r>
    </w:p>
    <w:p w:rsidR="00C43E87" w:rsidRDefault="007A77A0">
      <w:pPr>
        <w:pStyle w:val="afffff2"/>
        <w:ind w:firstLine="420"/>
      </w:pPr>
      <w:r>
        <w:rPr>
          <w:rFonts w:hint="eastAsia"/>
        </w:rPr>
        <w:t>式中：</w:t>
      </w:r>
    </w:p>
    <w:p w:rsidR="00C43E87" w:rsidRDefault="007A77A0">
      <w:pPr>
        <w:pStyle w:val="afffff3"/>
        <w:spacing w:line="360" w:lineRule="exact"/>
        <w:ind w:firstLineChars="193" w:firstLine="405"/>
        <w:rPr>
          <w:rFonts w:hAnsi="宋体"/>
        </w:rPr>
      </w:pPr>
      <w:r>
        <w:rPr>
          <w:i/>
        </w:rPr>
        <w:t>V</w:t>
      </w:r>
      <w:r>
        <w:rPr>
          <w:iCs/>
          <w:vertAlign w:val="subscript"/>
        </w:rPr>
        <w:t>3</w:t>
      </w:r>
      <w:bookmarkStart w:id="161" w:name="_Hlk66281999"/>
      <w:r>
        <w:rPr>
          <w:rFonts w:hint="eastAsia"/>
        </w:rPr>
        <w:t>——</w:t>
      </w:r>
      <w:bookmarkEnd w:id="161"/>
      <w:r>
        <w:rPr>
          <w:rFonts w:hAnsi="宋体" w:hint="eastAsia"/>
        </w:rPr>
        <w:t>滴定时所需硫酸标准滴定溶液（6.1.4）的体积，单位为</w:t>
      </w:r>
      <w:r>
        <w:rPr>
          <w:rFonts w:hAnsi="宋体"/>
        </w:rPr>
        <w:t> </w:t>
      </w:r>
      <w:r>
        <w:rPr>
          <w:rFonts w:hAnsi="宋体" w:hint="eastAsia"/>
        </w:rPr>
        <w:t>毫升（m</w:t>
      </w:r>
      <w:r>
        <w:rPr>
          <w:rFonts w:hAnsi="宋体"/>
        </w:rPr>
        <w:t>L</w:t>
      </w:r>
      <w:r>
        <w:rPr>
          <w:rFonts w:hAnsi="宋体" w:hint="eastAsia"/>
        </w:rPr>
        <w:t>）；</w:t>
      </w:r>
    </w:p>
    <w:p w:rsidR="00C43E87" w:rsidRDefault="007A77A0">
      <w:pPr>
        <w:pStyle w:val="afffff3"/>
        <w:spacing w:line="360" w:lineRule="exact"/>
        <w:ind w:firstLine="420"/>
        <w:rPr>
          <w:rFonts w:hAnsi="宋体"/>
        </w:rPr>
      </w:pPr>
      <w:r>
        <w:rPr>
          <w:i/>
        </w:rPr>
        <w:t>V</w:t>
      </w:r>
      <w:r>
        <w:rPr>
          <w:iCs/>
          <w:vertAlign w:val="subscript"/>
        </w:rPr>
        <w:t>4</w:t>
      </w:r>
      <w:bookmarkStart w:id="162" w:name="_Hlk66367668"/>
      <w:r>
        <w:rPr>
          <w:rFonts w:hint="eastAsia"/>
        </w:rPr>
        <w:t>——</w:t>
      </w:r>
      <w:bookmarkEnd w:id="162"/>
      <w:r>
        <w:rPr>
          <w:rFonts w:hAnsi="宋体" w:hint="eastAsia"/>
        </w:rPr>
        <w:t>空白试验滴定时所需硫酸标准滴定溶液（6.1.4）的体积，单位为毫升（</w:t>
      </w:r>
      <w:r>
        <w:rPr>
          <w:rFonts w:hAnsi="宋体"/>
        </w:rPr>
        <w:t> </w:t>
      </w:r>
      <w:r>
        <w:rPr>
          <w:rFonts w:hAnsi="宋体" w:hint="eastAsia"/>
        </w:rPr>
        <w:t>m</w:t>
      </w:r>
      <w:r>
        <w:rPr>
          <w:rFonts w:hAnsi="宋体"/>
        </w:rPr>
        <w:t>L</w:t>
      </w:r>
      <w:r>
        <w:rPr>
          <w:rFonts w:hAnsi="宋体" w:hint="eastAsia"/>
        </w:rPr>
        <w:t>）；</w:t>
      </w:r>
    </w:p>
    <w:p w:rsidR="00C43E87" w:rsidRDefault="007A77A0">
      <w:pPr>
        <w:pStyle w:val="afffff3"/>
        <w:ind w:firstLine="420"/>
        <w:rPr>
          <w:rFonts w:hAnsi="宋体"/>
        </w:rPr>
      </w:pPr>
      <w:r>
        <w:rPr>
          <w:rFonts w:hint="eastAsia"/>
          <w:i/>
        </w:rPr>
        <w:t>c</w:t>
      </w:r>
      <w:bookmarkStart w:id="163" w:name="_Hlk66454405"/>
      <w:r>
        <w:rPr>
          <w:rFonts w:hint="eastAsia"/>
        </w:rPr>
        <w:t>——</w:t>
      </w:r>
      <w:bookmarkEnd w:id="163"/>
      <w:r>
        <w:rPr>
          <w:rFonts w:hAnsi="宋体" w:hint="eastAsia"/>
        </w:rPr>
        <w:t>硫酸标准滴定溶液（6.1.4）的实际浓度，三位有效数字，单位为当量每升（</w:t>
      </w:r>
      <w:r>
        <w:rPr>
          <w:rFonts w:hAnsi="宋体"/>
        </w:rPr>
        <w:t> </w:t>
      </w:r>
      <w:proofErr w:type="spellStart"/>
      <w:r>
        <w:rPr>
          <w:rFonts w:hAnsi="宋体" w:hint="eastAsia"/>
        </w:rPr>
        <w:t>mol</w:t>
      </w:r>
      <w:proofErr w:type="spellEnd"/>
      <w:r>
        <w:rPr>
          <w:rFonts w:hAnsi="宋体" w:hint="eastAsia"/>
        </w:rPr>
        <w:t>/L）；</w:t>
      </w:r>
    </w:p>
    <w:p w:rsidR="00C43E87" w:rsidRDefault="007A77A0">
      <w:pPr>
        <w:pStyle w:val="afffff3"/>
        <w:ind w:firstLine="420"/>
        <w:rPr>
          <w:rFonts w:hAnsi="宋体"/>
        </w:rPr>
      </w:pPr>
      <w:r>
        <w:rPr>
          <w:i/>
        </w:rPr>
        <w:t>m</w:t>
      </w:r>
      <w:r>
        <w:rPr>
          <w:rFonts w:hint="eastAsia"/>
        </w:rPr>
        <w:t>——</w:t>
      </w:r>
      <w:r>
        <w:rPr>
          <w:rFonts w:hAnsi="宋体" w:hint="eastAsia"/>
        </w:rPr>
        <w:t>试样质量，单位为克（g）</w:t>
      </w:r>
      <w:r>
        <w:rPr>
          <w:rFonts w:hAnsi="宋体"/>
        </w:rPr>
        <w:t> </w:t>
      </w:r>
      <w:r>
        <w:rPr>
          <w:rFonts w:hAnsi="宋体" w:hint="eastAsia"/>
        </w:rPr>
        <w:t>。</w:t>
      </w:r>
    </w:p>
    <w:p w:rsidR="00C43E87" w:rsidRDefault="007A77A0">
      <w:pPr>
        <w:pStyle w:val="afffff3"/>
        <w:ind w:firstLine="420"/>
        <w:rPr>
          <w:rFonts w:hAnsi="宋体"/>
        </w:rPr>
      </w:pPr>
      <w:r>
        <w:rPr>
          <w:rFonts w:hAnsi="宋体" w:hint="eastAsia"/>
        </w:rPr>
        <w:t>结果保留至0.01%。</w:t>
      </w:r>
      <w:bookmarkStart w:id="164" w:name="_Toc2701"/>
      <w:bookmarkEnd w:id="164"/>
    </w:p>
    <w:p w:rsidR="00C43E87" w:rsidRDefault="00C43E87">
      <w:pPr>
        <w:pStyle w:val="afffff3"/>
        <w:ind w:firstLine="420"/>
        <w:rPr>
          <w:rFonts w:ascii="黑体" w:eastAsia="黑体"/>
          <w:vanish/>
        </w:rPr>
      </w:pPr>
    </w:p>
    <w:p w:rsidR="00C43E87" w:rsidRDefault="007A77A0">
      <w:pPr>
        <w:pStyle w:val="affc"/>
        <w:spacing w:before="312" w:after="312"/>
        <w:rPr>
          <w:szCs w:val="21"/>
        </w:rPr>
      </w:pPr>
      <w:bookmarkStart w:id="165" w:name="_Toc165022594"/>
      <w:bookmarkStart w:id="166" w:name="_Toc165022620"/>
      <w:bookmarkStart w:id="167" w:name="_Toc66377376"/>
      <w:r>
        <w:rPr>
          <w:rFonts w:hint="eastAsia"/>
          <w:szCs w:val="21"/>
        </w:rPr>
        <w:t>精密度</w:t>
      </w:r>
      <w:bookmarkEnd w:id="165"/>
      <w:bookmarkEnd w:id="166"/>
      <w:bookmarkEnd w:id="167"/>
    </w:p>
    <w:p w:rsidR="00C43E87" w:rsidRDefault="007A77A0">
      <w:pPr>
        <w:pStyle w:val="afffff3"/>
        <w:ind w:firstLine="420"/>
        <w:rPr>
          <w:rFonts w:hAnsi="宋体"/>
        </w:rPr>
      </w:pPr>
      <w:r>
        <w:rPr>
          <w:rFonts w:hAnsi="宋体" w:hint="eastAsia"/>
        </w:rPr>
        <w:t>见附录A。</w:t>
      </w:r>
    </w:p>
    <w:p w:rsidR="00C43E87" w:rsidRDefault="007A77A0">
      <w:pPr>
        <w:pStyle w:val="affc"/>
        <w:spacing w:before="312" w:after="312"/>
        <w:rPr>
          <w:szCs w:val="21"/>
        </w:rPr>
      </w:pPr>
      <w:bookmarkStart w:id="168" w:name="_Toc6886"/>
      <w:bookmarkStart w:id="169" w:name="_Toc165022595"/>
      <w:bookmarkStart w:id="170" w:name="_Toc165022621"/>
      <w:bookmarkStart w:id="171" w:name="_Toc66377377"/>
      <w:bookmarkEnd w:id="168"/>
      <w:r>
        <w:rPr>
          <w:rFonts w:hint="eastAsia"/>
          <w:szCs w:val="21"/>
        </w:rPr>
        <w:t>试验报告</w:t>
      </w:r>
      <w:bookmarkEnd w:id="169"/>
      <w:bookmarkEnd w:id="170"/>
      <w:bookmarkEnd w:id="171"/>
    </w:p>
    <w:p w:rsidR="00C43E87" w:rsidRDefault="007A77A0">
      <w:pPr>
        <w:pStyle w:val="afffff3"/>
        <w:ind w:firstLine="420"/>
        <w:rPr>
          <w:rFonts w:hAnsi="宋体"/>
        </w:rPr>
      </w:pPr>
      <w:r>
        <w:rPr>
          <w:rFonts w:hAnsi="宋体" w:hint="eastAsia"/>
        </w:rPr>
        <w:t>试验报告应包括下列内容：</w:t>
      </w:r>
    </w:p>
    <w:p w:rsidR="00C43E87" w:rsidRDefault="007A77A0">
      <w:pPr>
        <w:pStyle w:val="af5"/>
        <w:numPr>
          <w:ilvl w:val="0"/>
          <w:numId w:val="37"/>
        </w:numPr>
      </w:pPr>
      <w:r>
        <w:rPr>
          <w:rFonts w:hint="eastAsia"/>
        </w:rPr>
        <w:t>本文件的编号和使用的方法；</w:t>
      </w:r>
    </w:p>
    <w:p w:rsidR="00C43E87" w:rsidRDefault="007A77A0">
      <w:pPr>
        <w:pStyle w:val="af5"/>
        <w:numPr>
          <w:ilvl w:val="0"/>
          <w:numId w:val="37"/>
        </w:numPr>
      </w:pPr>
      <w:r>
        <w:rPr>
          <w:rFonts w:hint="eastAsia"/>
        </w:rPr>
        <w:t>识别受测材料所需的全部细节；</w:t>
      </w:r>
    </w:p>
    <w:p w:rsidR="00C43E87" w:rsidRDefault="007A77A0">
      <w:pPr>
        <w:pStyle w:val="af5"/>
        <w:numPr>
          <w:ilvl w:val="0"/>
          <w:numId w:val="37"/>
        </w:numPr>
      </w:pPr>
      <w:r>
        <w:rPr>
          <w:rFonts w:hint="eastAsia"/>
        </w:rPr>
        <w:t>结果及其表示单位；</w:t>
      </w:r>
    </w:p>
    <w:p w:rsidR="00C43E87" w:rsidRDefault="007A77A0">
      <w:pPr>
        <w:pStyle w:val="af5"/>
        <w:numPr>
          <w:ilvl w:val="0"/>
          <w:numId w:val="37"/>
        </w:numPr>
      </w:pPr>
      <w:r>
        <w:rPr>
          <w:rFonts w:hint="eastAsia"/>
        </w:rPr>
        <w:t>测定过程中注意到的任何异常现象；</w:t>
      </w:r>
    </w:p>
    <w:p w:rsidR="00C43E87" w:rsidRDefault="007A77A0">
      <w:pPr>
        <w:pStyle w:val="af5"/>
        <w:numPr>
          <w:ilvl w:val="0"/>
          <w:numId w:val="37"/>
        </w:numPr>
      </w:pPr>
      <w:r>
        <w:rPr>
          <w:rFonts w:hint="eastAsia"/>
        </w:rPr>
        <w:t>不包括在本文件或者本文件引用的文件的任何操作，以及被认为是可选择的任何操作；</w:t>
      </w:r>
    </w:p>
    <w:p w:rsidR="00C43E87" w:rsidRDefault="007A77A0">
      <w:pPr>
        <w:pStyle w:val="af5"/>
        <w:numPr>
          <w:ilvl w:val="0"/>
          <w:numId w:val="37"/>
        </w:numPr>
      </w:pPr>
      <w:r>
        <w:rPr>
          <w:rFonts w:hint="eastAsia"/>
        </w:rPr>
        <w:t>试验日期。</w:t>
      </w:r>
    </w:p>
    <w:p w:rsidR="00C43E87" w:rsidRDefault="00C43E87">
      <w:pPr>
        <w:pStyle w:val="afffff3"/>
        <w:ind w:firstLine="420"/>
      </w:pPr>
    </w:p>
    <w:p w:rsidR="00C43E87" w:rsidRDefault="00C43E87">
      <w:pPr>
        <w:pStyle w:val="afffff3"/>
        <w:ind w:firstLine="420"/>
      </w:pPr>
    </w:p>
    <w:p w:rsidR="00C43E87" w:rsidRDefault="00C43E87">
      <w:pPr>
        <w:pStyle w:val="afffff3"/>
        <w:ind w:firstLineChars="0" w:firstLine="0"/>
        <w:sectPr w:rsidR="00C43E87">
          <w:headerReference w:type="even" r:id="rId60"/>
          <w:headerReference w:type="default" r:id="rId61"/>
          <w:footerReference w:type="even" r:id="rId62"/>
          <w:footerReference w:type="default" r:id="rId63"/>
          <w:pgSz w:w="11906" w:h="16838"/>
          <w:pgMar w:top="567" w:right="1134" w:bottom="1134" w:left="1134" w:header="1418" w:footer="1134" w:gutter="284"/>
          <w:pgNumType w:start="1"/>
          <w:cols w:space="425"/>
          <w:formProt w:val="0"/>
          <w:docGrid w:type="lines" w:linePitch="312"/>
        </w:sectPr>
      </w:pPr>
    </w:p>
    <w:p w:rsidR="00C43E87" w:rsidRDefault="00C43E87">
      <w:pPr>
        <w:pStyle w:val="af8"/>
        <w:rPr>
          <w:vanish w:val="0"/>
        </w:rPr>
      </w:pPr>
      <w:bookmarkStart w:id="172" w:name="BookMark5"/>
      <w:bookmarkEnd w:id="31"/>
    </w:p>
    <w:p w:rsidR="00C43E87" w:rsidRDefault="00C43E87">
      <w:pPr>
        <w:pStyle w:val="afe"/>
        <w:rPr>
          <w:vanish w:val="0"/>
        </w:rPr>
      </w:pPr>
    </w:p>
    <w:p w:rsidR="00C43E87" w:rsidRDefault="007A77A0">
      <w:pPr>
        <w:pStyle w:val="aff3"/>
        <w:spacing w:before="78" w:after="156"/>
      </w:pPr>
      <w:r>
        <w:br/>
      </w:r>
      <w:bookmarkStart w:id="173" w:name="_Toc165022622"/>
      <w:bookmarkStart w:id="174" w:name="_Toc165022596"/>
      <w:bookmarkStart w:id="175" w:name="_Toc66377378"/>
      <w:r>
        <w:rPr>
          <w:rFonts w:hint="eastAsia"/>
        </w:rPr>
        <w:t>（资料性）</w:t>
      </w:r>
      <w:r>
        <w:br/>
      </w:r>
      <w:r>
        <w:rPr>
          <w:rFonts w:hint="eastAsia"/>
        </w:rPr>
        <w:t>精密度</w:t>
      </w:r>
      <w:bookmarkEnd w:id="173"/>
      <w:bookmarkEnd w:id="174"/>
      <w:bookmarkEnd w:id="175"/>
    </w:p>
    <w:p w:rsidR="00C43E87" w:rsidRDefault="007A77A0">
      <w:pPr>
        <w:pStyle w:val="aff4"/>
        <w:spacing w:before="156" w:after="156"/>
      </w:pPr>
      <w:bookmarkStart w:id="176" w:name="_Toc165022623"/>
      <w:bookmarkStart w:id="177" w:name="_Toc66377379"/>
      <w:bookmarkStart w:id="178" w:name="_Toc165022597"/>
      <w:r>
        <w:rPr>
          <w:rFonts w:hAnsi="宋体" w:hint="eastAsia"/>
        </w:rPr>
        <w:t>通则</w:t>
      </w:r>
      <w:bookmarkEnd w:id="176"/>
      <w:bookmarkEnd w:id="177"/>
      <w:bookmarkEnd w:id="178"/>
    </w:p>
    <w:p w:rsidR="00C43E87" w:rsidRDefault="007A77A0">
      <w:pPr>
        <w:pStyle w:val="afffff3"/>
        <w:ind w:firstLine="420"/>
      </w:pPr>
      <w:r>
        <w:rPr>
          <w:rFonts w:hint="eastAsia"/>
        </w:rPr>
        <w:t>全国橡胶与橡胶制品标准化技术委员会天然橡胶分技术委员会于2023年按ISO 19983:2022的6.7.1中方法A组织了实验室</w:t>
      </w:r>
      <w:proofErr w:type="gramStart"/>
      <w:r>
        <w:rPr>
          <w:rFonts w:hint="eastAsia"/>
        </w:rPr>
        <w:t>间试验</w:t>
      </w:r>
      <w:proofErr w:type="gramEnd"/>
      <w:r>
        <w:rPr>
          <w:rFonts w:hint="eastAsia"/>
        </w:rPr>
        <w:t>方案（ITP），评估了1型精密度。</w:t>
      </w:r>
    </w:p>
    <w:p w:rsidR="00C43E87" w:rsidRDefault="007A77A0">
      <w:pPr>
        <w:pStyle w:val="afffff3"/>
        <w:ind w:firstLine="420"/>
      </w:pPr>
      <w:r>
        <w:rPr>
          <w:rFonts w:hint="eastAsia"/>
        </w:rPr>
        <w:t>有5家国内实验室参与了ITP的试验工作。ITP采用2种生胶、2种浓缩天然胶乳和</w:t>
      </w:r>
      <w:proofErr w:type="gramStart"/>
      <w:r>
        <w:rPr>
          <w:rFonts w:hint="eastAsia"/>
        </w:rPr>
        <w:t>胶清胶</w:t>
      </w:r>
      <w:proofErr w:type="gramEnd"/>
      <w:r>
        <w:rPr>
          <w:rFonts w:hint="eastAsia"/>
        </w:rPr>
        <w:t>。这些实验室在两日一组试验的每日进行了三次重复测定。每一</w:t>
      </w:r>
      <w:proofErr w:type="gramStart"/>
      <w:r>
        <w:rPr>
          <w:rFonts w:hint="eastAsia"/>
        </w:rPr>
        <w:t>试验日</w:t>
      </w:r>
      <w:proofErr w:type="gramEnd"/>
      <w:r>
        <w:rPr>
          <w:rFonts w:hint="eastAsia"/>
        </w:rPr>
        <w:t>相隔一周。</w:t>
      </w:r>
    </w:p>
    <w:p w:rsidR="00C43E87" w:rsidRDefault="007A77A0">
      <w:pPr>
        <w:pStyle w:val="aff4"/>
        <w:spacing w:before="156" w:after="156"/>
      </w:pPr>
      <w:bookmarkStart w:id="179" w:name="_Toc165022624"/>
      <w:bookmarkStart w:id="180" w:name="_Toc165022598"/>
      <w:bookmarkStart w:id="181" w:name="_Toc63274028"/>
      <w:r>
        <w:rPr>
          <w:rFonts w:hint="eastAsia"/>
        </w:rPr>
        <w:t>精密度结果</w:t>
      </w:r>
      <w:bookmarkEnd w:id="179"/>
      <w:bookmarkEnd w:id="180"/>
      <w:bookmarkEnd w:id="181"/>
    </w:p>
    <w:p w:rsidR="00C43E87" w:rsidRDefault="007A77A0">
      <w:pPr>
        <w:pStyle w:val="afffff3"/>
        <w:ind w:firstLine="420"/>
        <w:rPr>
          <w:rFonts w:hAnsi="宋体"/>
          <w:kern w:val="21"/>
          <w:szCs w:val="21"/>
        </w:rPr>
      </w:pPr>
      <w:r>
        <w:rPr>
          <w:rFonts w:hAnsi="宋体" w:hint="eastAsia"/>
          <w:kern w:val="21"/>
          <w:szCs w:val="21"/>
        </w:rPr>
        <w:t>表</w:t>
      </w:r>
      <w:r>
        <w:rPr>
          <w:rFonts w:hAnsi="宋体"/>
          <w:kern w:val="21"/>
          <w:szCs w:val="21"/>
        </w:rPr>
        <w:t>A.</w:t>
      </w:r>
      <w:r>
        <w:rPr>
          <w:rFonts w:hAnsi="宋体" w:hint="eastAsia"/>
          <w:kern w:val="21"/>
          <w:szCs w:val="21"/>
        </w:rPr>
        <w:t>1列出了精密度结果。采用I</w:t>
      </w:r>
      <w:r>
        <w:rPr>
          <w:rFonts w:hAnsi="宋体"/>
          <w:kern w:val="21"/>
          <w:szCs w:val="21"/>
        </w:rPr>
        <w:t>SO 19983</w:t>
      </w:r>
      <w:r>
        <w:rPr>
          <w:rFonts w:hAnsi="宋体" w:hint="eastAsia"/>
          <w:kern w:val="21"/>
          <w:szCs w:val="21"/>
        </w:rPr>
        <w:t>所述的离群值剔除程序获得这些结果。</w:t>
      </w:r>
    </w:p>
    <w:p w:rsidR="00C43E87" w:rsidRDefault="007A77A0">
      <w:pPr>
        <w:pStyle w:val="af5"/>
        <w:numPr>
          <w:ilvl w:val="0"/>
          <w:numId w:val="38"/>
        </w:numPr>
        <w:rPr>
          <w:rFonts w:hAnsi="宋体"/>
          <w:kern w:val="21"/>
          <w:szCs w:val="21"/>
        </w:rPr>
      </w:pPr>
      <w:r>
        <w:rPr>
          <w:rFonts w:ascii="黑体" w:eastAsia="黑体" w:hAnsi="宋体" w:hint="eastAsia"/>
          <w:kern w:val="21"/>
          <w:szCs w:val="21"/>
        </w:rPr>
        <w:t>重复性</w:t>
      </w:r>
      <w:r>
        <w:rPr>
          <w:rFonts w:hAnsi="宋体" w:hint="eastAsia"/>
          <w:kern w:val="21"/>
          <w:szCs w:val="21"/>
        </w:rPr>
        <w:t>：</w:t>
      </w:r>
      <w:bookmarkStart w:id="182" w:name="_Hlk63246197"/>
      <w:r>
        <w:rPr>
          <w:rFonts w:hAnsi="宋体" w:hint="eastAsia"/>
          <w:kern w:val="21"/>
          <w:szCs w:val="21"/>
        </w:rPr>
        <w:t>在正常和正确地操作本试验方法下</w:t>
      </w:r>
      <w:bookmarkEnd w:id="182"/>
      <w:r>
        <w:rPr>
          <w:rFonts w:hAnsi="宋体" w:hint="eastAsia"/>
          <w:kern w:val="21"/>
          <w:szCs w:val="21"/>
        </w:rPr>
        <w:t>，用标称相同材料的样品得到的两次试验平均值之差，平均每</w:t>
      </w:r>
      <w:r>
        <w:rPr>
          <w:rFonts w:hAnsi="宋体"/>
          <w:kern w:val="21"/>
          <w:szCs w:val="21"/>
        </w:rPr>
        <w:t>20</w:t>
      </w:r>
      <w:r>
        <w:rPr>
          <w:rFonts w:hAnsi="宋体" w:hint="eastAsia"/>
          <w:kern w:val="21"/>
          <w:szCs w:val="21"/>
        </w:rPr>
        <w:t>次不多于</w:t>
      </w:r>
      <w:r>
        <w:rPr>
          <w:rFonts w:hAnsi="宋体"/>
          <w:kern w:val="21"/>
          <w:szCs w:val="21"/>
        </w:rPr>
        <w:t>1</w:t>
      </w:r>
      <w:r>
        <w:rPr>
          <w:rFonts w:hAnsi="宋体" w:hint="eastAsia"/>
          <w:kern w:val="21"/>
          <w:szCs w:val="21"/>
        </w:rPr>
        <w:t>次超过表列的日内重复性。</w:t>
      </w:r>
    </w:p>
    <w:p w:rsidR="00C43E87" w:rsidRDefault="007A77A0">
      <w:pPr>
        <w:pStyle w:val="af5"/>
      </w:pPr>
      <w:bookmarkStart w:id="183" w:name="_Hlk61339007"/>
      <w:r>
        <w:rPr>
          <w:rFonts w:ascii="黑体" w:eastAsia="黑体" w:hint="eastAsia"/>
          <w:kern w:val="21"/>
          <w:szCs w:val="21"/>
        </w:rPr>
        <w:t>日间重复性：</w:t>
      </w:r>
      <w:r>
        <w:rPr>
          <w:rFonts w:hAnsi="宋体" w:hint="eastAsia"/>
          <w:kern w:val="21"/>
          <w:szCs w:val="21"/>
        </w:rPr>
        <w:t>在正常和正确地操作本试验方法下，用标称相同材料的样品得到的两次试验平均值之差，平均每2</w:t>
      </w:r>
      <w:r>
        <w:rPr>
          <w:rFonts w:hAnsi="宋体"/>
          <w:kern w:val="21"/>
          <w:szCs w:val="21"/>
        </w:rPr>
        <w:t>0</w:t>
      </w:r>
      <w:r>
        <w:rPr>
          <w:rFonts w:hAnsi="宋体" w:hint="eastAsia"/>
          <w:kern w:val="21"/>
          <w:szCs w:val="21"/>
        </w:rPr>
        <w:t>次不多于1次超过表列的日间重复性。</w:t>
      </w:r>
    </w:p>
    <w:bookmarkEnd w:id="183"/>
    <w:p w:rsidR="00C43E87" w:rsidRDefault="007A77A0">
      <w:pPr>
        <w:pStyle w:val="af5"/>
      </w:pPr>
      <w:r>
        <w:rPr>
          <w:rFonts w:ascii="黑体" w:eastAsia="黑体" w:hint="eastAsia"/>
          <w:kern w:val="21"/>
        </w:rPr>
        <w:t>再现性：</w:t>
      </w:r>
      <w:r>
        <w:rPr>
          <w:rFonts w:hAnsi="宋体" w:hint="eastAsia"/>
          <w:kern w:val="21"/>
        </w:rPr>
        <w:t>在正常和正确地操作本试验方法下，</w:t>
      </w:r>
      <w:r>
        <w:rPr>
          <w:rFonts w:hint="eastAsia"/>
        </w:rPr>
        <w:t>用标称相同材料的样品在两个实验室得到的两次独立测定的试验平均值之差，平均每2</w:t>
      </w:r>
      <w:r>
        <w:t>0</w:t>
      </w:r>
      <w:r>
        <w:rPr>
          <w:rFonts w:hint="eastAsia"/>
        </w:rPr>
        <w:t>次不多于1次超过表列的再现性。</w:t>
      </w:r>
    </w:p>
    <w:p w:rsidR="00C43E87" w:rsidRDefault="007A77A0">
      <w:pPr>
        <w:pStyle w:val="aff"/>
        <w:spacing w:before="156" w:after="156"/>
        <w:rPr>
          <w:rFonts w:hAnsi="黑体" w:cs="黑体"/>
          <w:szCs w:val="21"/>
        </w:rPr>
      </w:pPr>
      <w:r>
        <w:rPr>
          <w:rFonts w:hAnsi="黑体" w:cs="黑体" w:hint="eastAsia"/>
          <w:szCs w:val="21"/>
        </w:rPr>
        <w:t>玻璃装置法</w:t>
      </w:r>
      <w:r>
        <w:rPr>
          <w:rFonts w:hint="eastAsia"/>
        </w:rPr>
        <w:t>（使用Se</w:t>
      </w:r>
      <w:r>
        <w:rPr>
          <w:rFonts w:hAnsi="宋体" w:hint="eastAsia"/>
        </w:rPr>
        <w:t>催化剂</w:t>
      </w:r>
      <w:r>
        <w:rPr>
          <w:rFonts w:hint="eastAsia"/>
        </w:rPr>
        <w:t>）</w:t>
      </w:r>
    </w:p>
    <w:tbl>
      <w:tblPr>
        <w:tblStyle w:val="affff5"/>
        <w:tblW w:w="9570" w:type="dxa"/>
        <w:jc w:val="center"/>
        <w:tblLayout w:type="fixed"/>
        <w:tblLook w:val="04A0" w:firstRow="1" w:lastRow="0" w:firstColumn="1" w:lastColumn="0" w:noHBand="0" w:noVBand="1"/>
      </w:tblPr>
      <w:tblGrid>
        <w:gridCol w:w="710"/>
        <w:gridCol w:w="1382"/>
        <w:gridCol w:w="824"/>
        <w:gridCol w:w="823"/>
        <w:gridCol w:w="578"/>
        <w:gridCol w:w="824"/>
        <w:gridCol w:w="823"/>
        <w:gridCol w:w="579"/>
        <w:gridCol w:w="824"/>
        <w:gridCol w:w="824"/>
        <w:gridCol w:w="668"/>
        <w:gridCol w:w="711"/>
      </w:tblGrid>
      <w:tr w:rsidR="00C43E87" w:rsidRPr="000040ED">
        <w:trPr>
          <w:jc w:val="center"/>
        </w:trPr>
        <w:tc>
          <w:tcPr>
            <w:tcW w:w="710" w:type="dxa"/>
            <w:vMerge w:val="restart"/>
            <w:vAlign w:val="center"/>
          </w:tcPr>
          <w:p w:rsidR="00C43E87" w:rsidRPr="000040ED" w:rsidRDefault="007A77A0">
            <w:pPr>
              <w:jc w:val="center"/>
              <w:rPr>
                <w:rFonts w:ascii="宋体" w:hAnsi="宋体" w:cs="宋体"/>
                <w:bCs/>
                <w:sz w:val="18"/>
                <w:szCs w:val="18"/>
              </w:rPr>
            </w:pPr>
            <w:r w:rsidRPr="000040ED">
              <w:rPr>
                <w:rFonts w:ascii="宋体" w:hAnsi="宋体" w:cs="宋体" w:hint="eastAsia"/>
                <w:kern w:val="0"/>
                <w:sz w:val="18"/>
                <w:szCs w:val="18"/>
              </w:rPr>
              <w:t>材料</w:t>
            </w:r>
          </w:p>
        </w:tc>
        <w:tc>
          <w:tcPr>
            <w:tcW w:w="1382" w:type="dxa"/>
            <w:vMerge w:val="restart"/>
            <w:vAlign w:val="center"/>
          </w:tcPr>
          <w:p w:rsidR="00C43E87" w:rsidRPr="000040ED" w:rsidRDefault="007A77A0">
            <w:pPr>
              <w:pStyle w:val="afffff3"/>
              <w:ind w:firstLineChars="0" w:firstLine="0"/>
              <w:jc w:val="center"/>
              <w:rPr>
                <w:rFonts w:hAnsi="宋体" w:cs="宋体"/>
                <w:sz w:val="18"/>
                <w:szCs w:val="18"/>
              </w:rPr>
            </w:pPr>
            <w:r w:rsidRPr="000040ED">
              <w:rPr>
                <w:rFonts w:hAnsi="宋体" w:cs="宋体" w:hint="eastAsia"/>
                <w:sz w:val="18"/>
                <w:szCs w:val="18"/>
              </w:rPr>
              <w:t>平均氮含量</w:t>
            </w:r>
          </w:p>
          <w:p w:rsidR="00C43E87" w:rsidRPr="000040ED" w:rsidRDefault="007A77A0">
            <w:pPr>
              <w:jc w:val="center"/>
              <w:rPr>
                <w:rFonts w:ascii="宋体" w:hAnsi="宋体" w:cs="宋体"/>
                <w:bCs/>
                <w:sz w:val="18"/>
                <w:szCs w:val="18"/>
              </w:rPr>
            </w:pPr>
            <w:r w:rsidRPr="000040ED">
              <w:rPr>
                <w:rFonts w:ascii="宋体" w:hAnsi="宋体" w:cs="宋体" w:hint="eastAsia"/>
                <w:sz w:val="18"/>
                <w:szCs w:val="18"/>
              </w:rPr>
              <w:t>（质量分数）/%</w:t>
            </w:r>
          </w:p>
        </w:tc>
        <w:tc>
          <w:tcPr>
            <w:tcW w:w="2225" w:type="dxa"/>
            <w:gridSpan w:val="3"/>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在实验室内， 日内</w:t>
            </w:r>
          </w:p>
        </w:tc>
        <w:tc>
          <w:tcPr>
            <w:tcW w:w="2226" w:type="dxa"/>
            <w:gridSpan w:val="3"/>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在实验室内， 日间的</w:t>
            </w:r>
          </w:p>
        </w:tc>
        <w:tc>
          <w:tcPr>
            <w:tcW w:w="2316" w:type="dxa"/>
            <w:gridSpan w:val="3"/>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实验室间</w:t>
            </w:r>
          </w:p>
        </w:tc>
        <w:tc>
          <w:tcPr>
            <w:tcW w:w="711" w:type="dxa"/>
            <w:vMerge w:val="restart"/>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实验室</w:t>
            </w:r>
          </w:p>
          <w:p w:rsidR="00C43E87" w:rsidRPr="000040ED" w:rsidRDefault="007A77A0">
            <w:pPr>
              <w:jc w:val="center"/>
              <w:rPr>
                <w:rFonts w:ascii="宋体" w:hAnsi="宋体" w:cs="宋体"/>
                <w:sz w:val="18"/>
                <w:szCs w:val="18"/>
              </w:rPr>
            </w:pPr>
            <w:r w:rsidRPr="000040ED">
              <w:rPr>
                <w:rFonts w:ascii="宋体" w:hAnsi="宋体" w:cs="宋体" w:hint="eastAsia"/>
                <w:bCs/>
                <w:sz w:val="18"/>
                <w:szCs w:val="18"/>
              </w:rPr>
              <w:t>数量</w:t>
            </w:r>
          </w:p>
        </w:tc>
      </w:tr>
      <w:tr w:rsidR="00C43E87" w:rsidRPr="000040ED">
        <w:trPr>
          <w:jc w:val="center"/>
        </w:trPr>
        <w:tc>
          <w:tcPr>
            <w:tcW w:w="710" w:type="dxa"/>
            <w:vMerge/>
            <w:vAlign w:val="center"/>
          </w:tcPr>
          <w:p w:rsidR="00C43E87" w:rsidRPr="000040ED" w:rsidRDefault="00C43E87">
            <w:pPr>
              <w:jc w:val="center"/>
              <w:rPr>
                <w:rFonts w:ascii="宋体" w:hAnsi="宋体" w:cs="宋体"/>
                <w:bCs/>
                <w:sz w:val="18"/>
                <w:szCs w:val="18"/>
              </w:rPr>
            </w:pPr>
          </w:p>
        </w:tc>
        <w:tc>
          <w:tcPr>
            <w:tcW w:w="1382" w:type="dxa"/>
            <w:vMerge/>
            <w:vAlign w:val="center"/>
          </w:tcPr>
          <w:p w:rsidR="00C43E87" w:rsidRPr="000040ED" w:rsidRDefault="00C43E87">
            <w:pPr>
              <w:jc w:val="center"/>
              <w:rPr>
                <w:rFonts w:ascii="宋体" w:hAnsi="宋体" w:cs="宋体"/>
                <w:bCs/>
                <w:sz w:val="18"/>
                <w:szCs w:val="18"/>
              </w:rPr>
            </w:pPr>
          </w:p>
        </w:tc>
        <w:tc>
          <w:tcPr>
            <w:tcW w:w="824"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s</w:t>
            </w:r>
            <w:r w:rsidRPr="000040ED">
              <w:rPr>
                <w:rFonts w:ascii="宋体" w:hAnsi="宋体" w:cs="宋体" w:hint="eastAsia"/>
                <w:bCs/>
                <w:sz w:val="18"/>
                <w:szCs w:val="18"/>
                <w:vertAlign w:val="subscript"/>
              </w:rPr>
              <w:t>r</w:t>
            </w:r>
            <w:proofErr w:type="spellEnd"/>
          </w:p>
        </w:tc>
        <w:tc>
          <w:tcPr>
            <w:tcW w:w="823"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i/>
                <w:iCs/>
                <w:sz w:val="18"/>
                <w:szCs w:val="18"/>
              </w:rPr>
              <w:t>r</w:t>
            </w:r>
          </w:p>
        </w:tc>
        <w:tc>
          <w:tcPr>
            <w:tcW w:w="578"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sz w:val="18"/>
                <w:szCs w:val="18"/>
              </w:rPr>
              <w:t>(</w:t>
            </w:r>
            <w:r w:rsidRPr="000040ED">
              <w:rPr>
                <w:rFonts w:ascii="宋体" w:hAnsi="宋体" w:cs="宋体" w:hint="eastAsia"/>
                <w:bCs/>
                <w:i/>
                <w:iCs/>
                <w:sz w:val="18"/>
                <w:szCs w:val="18"/>
              </w:rPr>
              <w:t>r</w:t>
            </w:r>
            <w:r w:rsidRPr="000040ED">
              <w:rPr>
                <w:rFonts w:ascii="宋体" w:hAnsi="宋体" w:cs="宋体" w:hint="eastAsia"/>
                <w:bCs/>
                <w:sz w:val="18"/>
                <w:szCs w:val="18"/>
              </w:rPr>
              <w:t>)</w:t>
            </w:r>
          </w:p>
        </w:tc>
        <w:tc>
          <w:tcPr>
            <w:tcW w:w="824"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s</w:t>
            </w:r>
            <w:r w:rsidRPr="000040ED">
              <w:rPr>
                <w:rFonts w:ascii="宋体" w:hAnsi="宋体" w:cs="宋体" w:hint="eastAsia"/>
                <w:bCs/>
                <w:sz w:val="18"/>
                <w:szCs w:val="18"/>
                <w:vertAlign w:val="subscript"/>
              </w:rPr>
              <w:t>rD</w:t>
            </w:r>
            <w:proofErr w:type="spellEnd"/>
          </w:p>
        </w:tc>
        <w:tc>
          <w:tcPr>
            <w:tcW w:w="823"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r</w:t>
            </w:r>
            <w:r w:rsidRPr="000040ED">
              <w:rPr>
                <w:rFonts w:ascii="宋体" w:hAnsi="宋体" w:cs="宋体" w:hint="eastAsia"/>
                <w:bCs/>
                <w:sz w:val="18"/>
                <w:szCs w:val="18"/>
                <w:vertAlign w:val="subscript"/>
              </w:rPr>
              <w:t>D</w:t>
            </w:r>
            <w:proofErr w:type="spellEnd"/>
          </w:p>
        </w:tc>
        <w:tc>
          <w:tcPr>
            <w:tcW w:w="579"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sz w:val="18"/>
                <w:szCs w:val="18"/>
              </w:rPr>
              <w:t>(</w:t>
            </w:r>
            <w:proofErr w:type="spellStart"/>
            <w:r w:rsidRPr="000040ED">
              <w:rPr>
                <w:rFonts w:ascii="宋体" w:hAnsi="宋体" w:cs="宋体" w:hint="eastAsia"/>
                <w:bCs/>
                <w:i/>
                <w:iCs/>
                <w:sz w:val="18"/>
                <w:szCs w:val="18"/>
              </w:rPr>
              <w:t>r</w:t>
            </w:r>
            <w:r w:rsidRPr="000040ED">
              <w:rPr>
                <w:rFonts w:ascii="宋体" w:hAnsi="宋体" w:cs="宋体" w:hint="eastAsia"/>
                <w:bCs/>
                <w:sz w:val="18"/>
                <w:szCs w:val="18"/>
                <w:vertAlign w:val="subscript"/>
              </w:rPr>
              <w:t>D</w:t>
            </w:r>
            <w:proofErr w:type="spellEnd"/>
            <w:r w:rsidRPr="000040ED">
              <w:rPr>
                <w:rFonts w:ascii="宋体" w:hAnsi="宋体" w:cs="宋体" w:hint="eastAsia"/>
                <w:bCs/>
                <w:sz w:val="18"/>
                <w:szCs w:val="18"/>
              </w:rPr>
              <w:t>)</w:t>
            </w:r>
          </w:p>
        </w:tc>
        <w:tc>
          <w:tcPr>
            <w:tcW w:w="824"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s</w:t>
            </w:r>
            <w:r w:rsidRPr="000040ED">
              <w:rPr>
                <w:rFonts w:ascii="宋体" w:hAnsi="宋体" w:cs="宋体" w:hint="eastAsia"/>
                <w:bCs/>
                <w:sz w:val="18"/>
                <w:szCs w:val="18"/>
                <w:vertAlign w:val="subscript"/>
              </w:rPr>
              <w:t>R</w:t>
            </w:r>
            <w:proofErr w:type="spellEnd"/>
          </w:p>
        </w:tc>
        <w:tc>
          <w:tcPr>
            <w:tcW w:w="824"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i/>
                <w:iCs/>
                <w:sz w:val="18"/>
                <w:szCs w:val="18"/>
              </w:rPr>
              <w:t>R</w:t>
            </w:r>
          </w:p>
        </w:tc>
        <w:tc>
          <w:tcPr>
            <w:tcW w:w="668"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sz w:val="18"/>
                <w:szCs w:val="18"/>
              </w:rPr>
              <w:t>(</w:t>
            </w:r>
            <w:r w:rsidRPr="000040ED">
              <w:rPr>
                <w:rFonts w:ascii="宋体" w:hAnsi="宋体" w:cs="宋体" w:hint="eastAsia"/>
                <w:bCs/>
                <w:i/>
                <w:iCs/>
                <w:sz w:val="18"/>
                <w:szCs w:val="18"/>
              </w:rPr>
              <w:t>R</w:t>
            </w:r>
            <w:r w:rsidRPr="000040ED">
              <w:rPr>
                <w:rFonts w:ascii="宋体" w:hAnsi="宋体" w:cs="宋体" w:hint="eastAsia"/>
                <w:bCs/>
                <w:sz w:val="18"/>
                <w:szCs w:val="18"/>
              </w:rPr>
              <w:t>)</w:t>
            </w:r>
          </w:p>
        </w:tc>
        <w:tc>
          <w:tcPr>
            <w:tcW w:w="711" w:type="dxa"/>
            <w:vMerge/>
            <w:vAlign w:val="center"/>
          </w:tcPr>
          <w:p w:rsidR="00C43E87" w:rsidRPr="000040ED" w:rsidRDefault="00C43E87">
            <w:pPr>
              <w:jc w:val="center"/>
              <w:rPr>
                <w:rFonts w:ascii="宋体" w:hAnsi="宋体" w:cs="宋体"/>
                <w:sz w:val="18"/>
                <w:szCs w:val="18"/>
              </w:rPr>
            </w:pPr>
          </w:p>
        </w:tc>
      </w:tr>
      <w:tr w:rsidR="00C43E87" w:rsidRPr="000040ED">
        <w:trPr>
          <w:jc w:val="center"/>
        </w:trPr>
        <w:tc>
          <w:tcPr>
            <w:tcW w:w="710"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生胶A</w:t>
            </w:r>
          </w:p>
        </w:tc>
        <w:tc>
          <w:tcPr>
            <w:tcW w:w="138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0.190 9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0.004 2 </w:t>
            </w:r>
          </w:p>
        </w:tc>
        <w:tc>
          <w:tcPr>
            <w:tcW w:w="823"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bCs/>
                <w:color w:val="000000"/>
                <w:kern w:val="0"/>
                <w:sz w:val="18"/>
                <w:szCs w:val="18"/>
                <w:lang w:bidi="ar"/>
              </w:rPr>
              <w:t xml:space="preserve">0.012 0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6.30</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0.003 5 </w:t>
            </w:r>
          </w:p>
        </w:tc>
        <w:tc>
          <w:tcPr>
            <w:tcW w:w="823"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0.010 0 </w:t>
            </w:r>
          </w:p>
        </w:tc>
        <w:tc>
          <w:tcPr>
            <w:tcW w:w="579"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5.24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0.012 0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0.034 0 </w:t>
            </w:r>
          </w:p>
        </w:tc>
        <w:tc>
          <w:tcPr>
            <w:tcW w:w="66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sz w:val="18"/>
                <w:szCs w:val="18"/>
              </w:rPr>
              <w:t>17.81</w:t>
            </w:r>
          </w:p>
        </w:tc>
        <w:tc>
          <w:tcPr>
            <w:tcW w:w="711"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10"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生胶B</w:t>
            </w:r>
          </w:p>
        </w:tc>
        <w:tc>
          <w:tcPr>
            <w:tcW w:w="1382" w:type="dxa"/>
            <w:vAlign w:val="center"/>
          </w:tcPr>
          <w:p w:rsidR="00C43E87" w:rsidRPr="000040ED" w:rsidRDefault="007A77A0">
            <w:pPr>
              <w:widowControl/>
              <w:snapToGrid w:val="0"/>
              <w:spacing w:line="240" w:lineRule="auto"/>
              <w:jc w:val="center"/>
              <w:textAlignment w:val="center"/>
              <w:rPr>
                <w:rFonts w:ascii="宋体" w:hAnsi="宋体" w:cs="宋体"/>
                <w:color w:val="000000"/>
                <w:sz w:val="18"/>
                <w:szCs w:val="18"/>
              </w:rPr>
            </w:pPr>
            <w:r w:rsidRPr="000040ED">
              <w:rPr>
                <w:rFonts w:ascii="宋体" w:hAnsi="宋体" w:cs="宋体" w:hint="eastAsia"/>
                <w:color w:val="000000"/>
                <w:sz w:val="18"/>
                <w:szCs w:val="18"/>
              </w:rPr>
              <w:t>0.365 7</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0.006 6 </w:t>
            </w:r>
          </w:p>
        </w:tc>
        <w:tc>
          <w:tcPr>
            <w:tcW w:w="823"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bCs/>
                <w:color w:val="000000"/>
                <w:kern w:val="0"/>
                <w:sz w:val="18"/>
                <w:szCs w:val="18"/>
                <w:lang w:bidi="ar"/>
              </w:rPr>
              <w:t xml:space="preserve">0.018 6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5.09</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0.009 2 </w:t>
            </w:r>
          </w:p>
        </w:tc>
        <w:tc>
          <w:tcPr>
            <w:tcW w:w="823"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0.026 2 </w:t>
            </w:r>
          </w:p>
        </w:tc>
        <w:tc>
          <w:tcPr>
            <w:tcW w:w="579"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7.16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0.009 1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0.025 8 </w:t>
            </w:r>
          </w:p>
        </w:tc>
        <w:tc>
          <w:tcPr>
            <w:tcW w:w="66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7.05 </w:t>
            </w:r>
          </w:p>
        </w:tc>
        <w:tc>
          <w:tcPr>
            <w:tcW w:w="711"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10"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胶乳A</w:t>
            </w:r>
          </w:p>
        </w:tc>
        <w:tc>
          <w:tcPr>
            <w:tcW w:w="1382" w:type="dxa"/>
            <w:vAlign w:val="center"/>
          </w:tcPr>
          <w:p w:rsidR="00C43E87" w:rsidRPr="000040ED" w:rsidRDefault="007A77A0">
            <w:pPr>
              <w:widowControl/>
              <w:snapToGrid w:val="0"/>
              <w:spacing w:line="240" w:lineRule="auto"/>
              <w:jc w:val="center"/>
              <w:textAlignment w:val="center"/>
              <w:rPr>
                <w:rFonts w:ascii="宋体" w:hAnsi="宋体" w:cs="宋体"/>
                <w:color w:val="000000"/>
                <w:sz w:val="18"/>
                <w:szCs w:val="18"/>
              </w:rPr>
            </w:pPr>
            <w:r w:rsidRPr="000040ED">
              <w:rPr>
                <w:rFonts w:ascii="宋体" w:hAnsi="宋体" w:cs="宋体" w:hint="eastAsia"/>
                <w:color w:val="000000"/>
                <w:sz w:val="18"/>
                <w:szCs w:val="18"/>
              </w:rPr>
              <w:t>0.330 3</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0.007 0 </w:t>
            </w:r>
          </w:p>
        </w:tc>
        <w:tc>
          <w:tcPr>
            <w:tcW w:w="823"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bCs/>
                <w:color w:val="000000"/>
                <w:kern w:val="0"/>
                <w:sz w:val="18"/>
                <w:szCs w:val="18"/>
                <w:lang w:bidi="ar"/>
              </w:rPr>
              <w:t xml:space="preserve">0.019 8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6.00</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0.009 3 </w:t>
            </w:r>
          </w:p>
        </w:tc>
        <w:tc>
          <w:tcPr>
            <w:tcW w:w="823"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0.026 4 </w:t>
            </w:r>
          </w:p>
        </w:tc>
        <w:tc>
          <w:tcPr>
            <w:tcW w:w="579"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7.99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0.010 0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0.028 2 </w:t>
            </w:r>
          </w:p>
        </w:tc>
        <w:tc>
          <w:tcPr>
            <w:tcW w:w="66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8.54 </w:t>
            </w:r>
          </w:p>
        </w:tc>
        <w:tc>
          <w:tcPr>
            <w:tcW w:w="711"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10" w:type="dxa"/>
            <w:vAlign w:val="center"/>
          </w:tcPr>
          <w:p w:rsidR="00C43E87" w:rsidRPr="000040ED" w:rsidRDefault="007A77A0">
            <w:pPr>
              <w:snapToGrid w:val="0"/>
              <w:spacing w:line="240" w:lineRule="auto"/>
              <w:jc w:val="center"/>
              <w:rPr>
                <w:rFonts w:ascii="宋体" w:hAnsi="宋体" w:cs="宋体"/>
                <w:sz w:val="18"/>
                <w:szCs w:val="18"/>
                <w:lang w:bidi="ar"/>
              </w:rPr>
            </w:pPr>
            <w:r w:rsidRPr="000040ED">
              <w:rPr>
                <w:rFonts w:ascii="宋体" w:hAnsi="宋体" w:cs="宋体" w:hint="eastAsia"/>
                <w:sz w:val="18"/>
                <w:szCs w:val="18"/>
                <w:lang w:bidi="ar"/>
              </w:rPr>
              <w:t>胶乳B</w:t>
            </w:r>
          </w:p>
        </w:tc>
        <w:tc>
          <w:tcPr>
            <w:tcW w:w="1382"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0.374 8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0.007 0 </w:t>
            </w:r>
          </w:p>
        </w:tc>
        <w:tc>
          <w:tcPr>
            <w:tcW w:w="823" w:type="dxa"/>
            <w:vAlign w:val="center"/>
          </w:tcPr>
          <w:p w:rsidR="00C43E87" w:rsidRPr="000040ED" w:rsidRDefault="007A77A0">
            <w:pPr>
              <w:widowControl/>
              <w:jc w:val="center"/>
              <w:textAlignment w:val="center"/>
              <w:rPr>
                <w:rFonts w:ascii="宋体" w:hAnsi="宋体" w:cs="宋体"/>
                <w:bCs/>
                <w:color w:val="000000"/>
                <w:kern w:val="0"/>
                <w:sz w:val="18"/>
                <w:szCs w:val="18"/>
                <w:lang w:bidi="ar"/>
              </w:rPr>
            </w:pPr>
            <w:r w:rsidRPr="000040ED">
              <w:rPr>
                <w:rFonts w:ascii="宋体" w:hAnsi="宋体" w:cs="宋体" w:hint="eastAsia"/>
                <w:bCs/>
                <w:color w:val="000000"/>
                <w:kern w:val="0"/>
                <w:sz w:val="18"/>
                <w:szCs w:val="18"/>
                <w:lang w:bidi="ar"/>
              </w:rPr>
              <w:t xml:space="preserve">0.019 7 </w:t>
            </w:r>
          </w:p>
        </w:tc>
        <w:tc>
          <w:tcPr>
            <w:tcW w:w="578"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5.27</w:t>
            </w:r>
          </w:p>
        </w:tc>
        <w:tc>
          <w:tcPr>
            <w:tcW w:w="824"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0.007 0 </w:t>
            </w:r>
          </w:p>
        </w:tc>
        <w:tc>
          <w:tcPr>
            <w:tcW w:w="823"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0.019 8 </w:t>
            </w:r>
          </w:p>
        </w:tc>
        <w:tc>
          <w:tcPr>
            <w:tcW w:w="579"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5.28 </w:t>
            </w:r>
          </w:p>
        </w:tc>
        <w:tc>
          <w:tcPr>
            <w:tcW w:w="824"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0.008 0 </w:t>
            </w:r>
          </w:p>
        </w:tc>
        <w:tc>
          <w:tcPr>
            <w:tcW w:w="824"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0.022 7 </w:t>
            </w:r>
          </w:p>
        </w:tc>
        <w:tc>
          <w:tcPr>
            <w:tcW w:w="668"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6.06 </w:t>
            </w:r>
          </w:p>
        </w:tc>
        <w:tc>
          <w:tcPr>
            <w:tcW w:w="711"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10" w:type="dxa"/>
            <w:vAlign w:val="center"/>
          </w:tcPr>
          <w:p w:rsidR="00C43E87" w:rsidRPr="000040ED" w:rsidRDefault="007A77A0">
            <w:pPr>
              <w:snapToGrid w:val="0"/>
              <w:spacing w:line="240" w:lineRule="auto"/>
              <w:jc w:val="center"/>
              <w:rPr>
                <w:rFonts w:ascii="宋体" w:hAnsi="宋体" w:cs="宋体"/>
                <w:sz w:val="18"/>
                <w:szCs w:val="18"/>
              </w:rPr>
            </w:pPr>
            <w:proofErr w:type="gramStart"/>
            <w:r w:rsidRPr="000040ED">
              <w:rPr>
                <w:rFonts w:ascii="宋体" w:hAnsi="宋体" w:cs="宋体" w:hint="eastAsia"/>
                <w:sz w:val="18"/>
                <w:szCs w:val="18"/>
              </w:rPr>
              <w:t>胶清胶</w:t>
            </w:r>
            <w:proofErr w:type="gramEnd"/>
          </w:p>
        </w:tc>
        <w:tc>
          <w:tcPr>
            <w:tcW w:w="1382" w:type="dxa"/>
            <w:vAlign w:val="center"/>
          </w:tcPr>
          <w:p w:rsidR="00C43E87" w:rsidRPr="000040ED" w:rsidRDefault="007A77A0">
            <w:pPr>
              <w:widowControl/>
              <w:jc w:val="center"/>
              <w:textAlignment w:val="center"/>
              <w:rPr>
                <w:rFonts w:ascii="宋体" w:hAnsi="宋体" w:cs="宋体"/>
                <w:color w:val="000000"/>
                <w:sz w:val="18"/>
                <w:szCs w:val="18"/>
              </w:rPr>
            </w:pPr>
            <w:r w:rsidRPr="000040ED">
              <w:rPr>
                <w:rFonts w:ascii="宋体" w:hAnsi="宋体" w:cs="宋体" w:hint="eastAsia"/>
                <w:color w:val="000000"/>
                <w:kern w:val="0"/>
                <w:sz w:val="18"/>
                <w:szCs w:val="18"/>
                <w:lang w:bidi="ar"/>
              </w:rPr>
              <w:t>2.169 8</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0.024 7 </w:t>
            </w:r>
          </w:p>
        </w:tc>
        <w:tc>
          <w:tcPr>
            <w:tcW w:w="823"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color w:val="000000"/>
                <w:kern w:val="0"/>
                <w:sz w:val="18"/>
                <w:szCs w:val="18"/>
                <w:lang w:bidi="ar"/>
              </w:rPr>
              <w:t xml:space="preserve">0.070 0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3.23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0.022 6 </w:t>
            </w:r>
          </w:p>
        </w:tc>
        <w:tc>
          <w:tcPr>
            <w:tcW w:w="823"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0.063 9 </w:t>
            </w:r>
          </w:p>
        </w:tc>
        <w:tc>
          <w:tcPr>
            <w:tcW w:w="579"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2.95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0.044 8 </w:t>
            </w:r>
          </w:p>
        </w:tc>
        <w:tc>
          <w:tcPr>
            <w:tcW w:w="824"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0.126 9 </w:t>
            </w:r>
          </w:p>
        </w:tc>
        <w:tc>
          <w:tcPr>
            <w:tcW w:w="66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5.85 </w:t>
            </w:r>
          </w:p>
        </w:tc>
        <w:tc>
          <w:tcPr>
            <w:tcW w:w="711"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9570" w:type="dxa"/>
            <w:gridSpan w:val="12"/>
            <w:vAlign w:val="center"/>
          </w:tcPr>
          <w:p w:rsidR="00C43E87" w:rsidRPr="000040ED" w:rsidRDefault="007A77A0">
            <w:pPr>
              <w:pStyle w:val="affff2"/>
              <w:widowControl/>
              <w:tabs>
                <w:tab w:val="center" w:pos="4201"/>
                <w:tab w:val="right" w:leader="dot" w:pos="9298"/>
              </w:tabs>
              <w:autoSpaceDE w:val="0"/>
              <w:autoSpaceDN w:val="0"/>
              <w:spacing w:beforeAutospacing="0" w:afterAutospacing="0"/>
              <w:jc w:val="both"/>
              <w:rPr>
                <w:rFonts w:ascii="宋体" w:hAnsi="宋体" w:cs="宋体"/>
                <w:sz w:val="18"/>
                <w:szCs w:val="18"/>
              </w:rPr>
            </w:pPr>
            <w:proofErr w:type="spellStart"/>
            <w:r w:rsidRPr="000040ED">
              <w:rPr>
                <w:rFonts w:ascii="宋体" w:hAnsi="宋体" w:cs="宋体" w:hint="eastAsia"/>
                <w:i/>
                <w:iCs/>
                <w:sz w:val="18"/>
                <w:szCs w:val="18"/>
              </w:rPr>
              <w:t>s</w:t>
            </w:r>
            <w:r w:rsidRPr="000040ED">
              <w:rPr>
                <w:rFonts w:ascii="宋体" w:hAnsi="宋体" w:cs="宋体" w:hint="eastAsia"/>
                <w:iCs/>
                <w:sz w:val="18"/>
                <w:szCs w:val="18"/>
                <w:vertAlign w:val="subscript"/>
              </w:rPr>
              <w:t>r</w:t>
            </w:r>
            <w:proofErr w:type="spellEnd"/>
            <w:r w:rsidRPr="000040ED">
              <w:rPr>
                <w:rFonts w:ascii="宋体" w:hAnsi="宋体" w:cs="宋体" w:hint="eastAsia"/>
                <w:sz w:val="18"/>
                <w:szCs w:val="18"/>
              </w:rPr>
              <w:t>——实验室内标准差；</w:t>
            </w:r>
          </w:p>
          <w:p w:rsidR="00C43E87" w:rsidRPr="000040ED" w:rsidRDefault="007A77A0">
            <w:pPr>
              <w:rPr>
                <w:rFonts w:ascii="宋体" w:hAnsi="宋体" w:cs="宋体"/>
                <w:sz w:val="18"/>
                <w:szCs w:val="18"/>
              </w:rPr>
            </w:pPr>
            <w:r w:rsidRPr="000040ED">
              <w:rPr>
                <w:rFonts w:ascii="宋体" w:hAnsi="宋体" w:cs="宋体" w:hint="eastAsia"/>
                <w:i/>
                <w:iCs/>
                <w:sz w:val="18"/>
                <w:szCs w:val="18"/>
                <w:lang w:bidi="ar"/>
              </w:rPr>
              <w:t xml:space="preserve">r </w:t>
            </w:r>
            <w:r w:rsidRPr="000040ED">
              <w:rPr>
                <w:rFonts w:ascii="宋体" w:hAnsi="宋体" w:cs="宋体" w:hint="eastAsia"/>
                <w:sz w:val="18"/>
                <w:szCs w:val="18"/>
                <w:lang w:bidi="ar"/>
              </w:rPr>
              <w:t>——重复性（以测定单位表示）；</w:t>
            </w:r>
          </w:p>
          <w:p w:rsidR="00C43E87" w:rsidRPr="000040ED" w:rsidRDefault="007A77A0">
            <w:pPr>
              <w:rPr>
                <w:rFonts w:ascii="宋体" w:hAnsi="宋体" w:cs="宋体"/>
                <w:sz w:val="18"/>
                <w:szCs w:val="18"/>
                <w:lang w:bidi="ar"/>
              </w:rPr>
            </w:pPr>
            <w:r w:rsidRPr="000040ED">
              <w:rPr>
                <w:rFonts w:ascii="宋体" w:hAnsi="宋体" w:cs="宋体" w:hint="eastAsia"/>
                <w:sz w:val="18"/>
                <w:szCs w:val="18"/>
                <w:lang w:bidi="ar"/>
              </w:rPr>
              <w:t>（</w:t>
            </w:r>
            <w:r w:rsidRPr="000040ED">
              <w:rPr>
                <w:rFonts w:ascii="宋体" w:hAnsi="宋体" w:cs="宋体" w:hint="eastAsia"/>
                <w:i/>
                <w:sz w:val="18"/>
                <w:szCs w:val="18"/>
                <w:lang w:bidi="ar"/>
              </w:rPr>
              <w:t>r</w:t>
            </w:r>
            <w:r w:rsidRPr="000040ED">
              <w:rPr>
                <w:rFonts w:ascii="宋体" w:hAnsi="宋体" w:cs="宋体" w:hint="eastAsia"/>
                <w:sz w:val="18"/>
                <w:szCs w:val="18"/>
                <w:lang w:bidi="ar"/>
              </w:rPr>
              <w:t>）——相对重复性；</w:t>
            </w:r>
          </w:p>
          <w:p w:rsidR="00C43E87" w:rsidRPr="000040ED" w:rsidRDefault="007A77A0">
            <w:pPr>
              <w:rPr>
                <w:rFonts w:ascii="宋体" w:hAnsi="宋体" w:cs="宋体"/>
                <w:sz w:val="18"/>
                <w:szCs w:val="18"/>
                <w:lang w:bidi="ar"/>
              </w:rPr>
            </w:pPr>
            <w:proofErr w:type="spellStart"/>
            <w:r w:rsidRPr="000040ED">
              <w:rPr>
                <w:rFonts w:ascii="宋体" w:hAnsi="宋体" w:cs="宋体" w:hint="eastAsia"/>
                <w:sz w:val="18"/>
                <w:szCs w:val="18"/>
                <w:lang w:bidi="ar"/>
              </w:rPr>
              <w:t>s</w:t>
            </w:r>
            <w:r w:rsidRPr="000040ED">
              <w:rPr>
                <w:rFonts w:ascii="宋体" w:hAnsi="宋体" w:cs="宋体" w:hint="eastAsia"/>
                <w:sz w:val="18"/>
                <w:szCs w:val="18"/>
                <w:vertAlign w:val="subscript"/>
                <w:lang w:bidi="ar"/>
              </w:rPr>
              <w:t>rD</w:t>
            </w:r>
            <w:proofErr w:type="spellEnd"/>
            <w:r w:rsidRPr="000040ED">
              <w:rPr>
                <w:rFonts w:ascii="宋体" w:hAnsi="宋体" w:cs="宋体" w:hint="eastAsia"/>
                <w:kern w:val="0"/>
                <w:sz w:val="18"/>
                <w:szCs w:val="18"/>
                <w:lang w:bidi="ar"/>
              </w:rPr>
              <w:t>——日间重复性标准差；</w:t>
            </w:r>
          </w:p>
          <w:p w:rsidR="00C43E87" w:rsidRPr="000040ED" w:rsidRDefault="007A77A0">
            <w:pPr>
              <w:rPr>
                <w:rFonts w:ascii="宋体" w:hAnsi="宋体" w:cs="宋体"/>
                <w:sz w:val="18"/>
                <w:szCs w:val="18"/>
                <w:lang w:bidi="ar"/>
              </w:rPr>
            </w:pPr>
            <w:proofErr w:type="spellStart"/>
            <w:r w:rsidRPr="000040ED">
              <w:rPr>
                <w:rFonts w:ascii="宋体" w:hAnsi="宋体" w:cs="宋体" w:hint="eastAsia"/>
                <w:sz w:val="18"/>
                <w:szCs w:val="18"/>
                <w:lang w:bidi="ar"/>
              </w:rPr>
              <w:t>r</w:t>
            </w:r>
            <w:r w:rsidRPr="000040ED">
              <w:rPr>
                <w:rFonts w:ascii="宋体" w:hAnsi="宋体" w:cs="宋体" w:hint="eastAsia"/>
                <w:sz w:val="18"/>
                <w:szCs w:val="18"/>
                <w:vertAlign w:val="subscript"/>
                <w:lang w:bidi="ar"/>
              </w:rPr>
              <w:t>D</w:t>
            </w:r>
            <w:proofErr w:type="spellEnd"/>
            <w:r w:rsidRPr="000040ED">
              <w:rPr>
                <w:rFonts w:ascii="宋体" w:hAnsi="宋体" w:cs="宋体" w:hint="eastAsia"/>
                <w:kern w:val="0"/>
                <w:sz w:val="18"/>
                <w:szCs w:val="18"/>
                <w:lang w:bidi="ar"/>
              </w:rPr>
              <w:t>——日间重复性；</w:t>
            </w:r>
          </w:p>
          <w:p w:rsidR="00C43E87" w:rsidRPr="000040ED" w:rsidRDefault="007A77A0">
            <w:pPr>
              <w:rPr>
                <w:rFonts w:ascii="宋体" w:hAnsi="宋体" w:cs="宋体"/>
                <w:sz w:val="18"/>
                <w:szCs w:val="18"/>
                <w:lang w:bidi="ar"/>
              </w:rPr>
            </w:pPr>
            <w:r w:rsidRPr="000040ED">
              <w:rPr>
                <w:rFonts w:ascii="宋体" w:hAnsi="宋体" w:cs="宋体" w:hint="eastAsia"/>
                <w:sz w:val="18"/>
                <w:szCs w:val="18"/>
                <w:lang w:bidi="ar"/>
              </w:rPr>
              <w:t>(</w:t>
            </w:r>
            <w:proofErr w:type="spellStart"/>
            <w:r w:rsidRPr="000040ED">
              <w:rPr>
                <w:rFonts w:ascii="宋体" w:hAnsi="宋体" w:cs="宋体" w:hint="eastAsia"/>
                <w:sz w:val="18"/>
                <w:szCs w:val="18"/>
                <w:lang w:bidi="ar"/>
              </w:rPr>
              <w:t>r</w:t>
            </w:r>
            <w:r w:rsidRPr="000040ED">
              <w:rPr>
                <w:rFonts w:ascii="宋体" w:hAnsi="宋体" w:cs="宋体" w:hint="eastAsia"/>
                <w:sz w:val="18"/>
                <w:szCs w:val="18"/>
                <w:vertAlign w:val="subscript"/>
                <w:lang w:bidi="ar"/>
              </w:rPr>
              <w:t>D</w:t>
            </w:r>
            <w:proofErr w:type="spellEnd"/>
            <w:r w:rsidRPr="000040ED">
              <w:rPr>
                <w:rFonts w:ascii="宋体" w:hAnsi="宋体" w:cs="宋体" w:hint="eastAsia"/>
                <w:sz w:val="18"/>
                <w:szCs w:val="18"/>
                <w:lang w:bidi="ar"/>
              </w:rPr>
              <w:t>)</w:t>
            </w:r>
            <w:r w:rsidRPr="000040ED">
              <w:rPr>
                <w:rFonts w:ascii="宋体" w:hAnsi="宋体" w:cs="宋体" w:hint="eastAsia"/>
                <w:kern w:val="0"/>
                <w:sz w:val="18"/>
                <w:szCs w:val="18"/>
                <w:lang w:bidi="ar"/>
              </w:rPr>
              <w:t>——相对日间重复性；</w:t>
            </w:r>
          </w:p>
          <w:p w:rsidR="00C43E87" w:rsidRPr="000040ED" w:rsidRDefault="007A77A0">
            <w:pPr>
              <w:rPr>
                <w:rFonts w:ascii="宋体" w:hAnsi="宋体" w:cs="宋体"/>
                <w:sz w:val="18"/>
                <w:szCs w:val="18"/>
              </w:rPr>
            </w:pPr>
            <w:proofErr w:type="spellStart"/>
            <w:r w:rsidRPr="000040ED">
              <w:rPr>
                <w:rFonts w:ascii="宋体" w:hAnsi="宋体" w:cs="宋体" w:hint="eastAsia"/>
                <w:i/>
                <w:iCs/>
                <w:sz w:val="18"/>
                <w:szCs w:val="18"/>
                <w:lang w:bidi="ar"/>
              </w:rPr>
              <w:t>s</w:t>
            </w:r>
            <w:r w:rsidRPr="000040ED">
              <w:rPr>
                <w:rFonts w:ascii="宋体" w:hAnsi="宋体" w:cs="宋体" w:hint="eastAsia"/>
                <w:iCs/>
                <w:sz w:val="18"/>
                <w:szCs w:val="18"/>
                <w:vertAlign w:val="subscript"/>
                <w:lang w:bidi="ar"/>
              </w:rPr>
              <w:t>R</w:t>
            </w:r>
            <w:proofErr w:type="spellEnd"/>
            <w:r w:rsidRPr="000040ED">
              <w:rPr>
                <w:rFonts w:ascii="宋体" w:hAnsi="宋体" w:cs="宋体" w:hint="eastAsia"/>
                <w:sz w:val="18"/>
                <w:szCs w:val="18"/>
                <w:lang w:bidi="ar"/>
              </w:rPr>
              <w:t>——实验室间标准差；</w:t>
            </w:r>
          </w:p>
          <w:p w:rsidR="00C43E87" w:rsidRPr="000040ED" w:rsidRDefault="007A77A0">
            <w:pPr>
              <w:rPr>
                <w:rFonts w:ascii="宋体" w:hAnsi="宋体" w:cs="宋体"/>
                <w:sz w:val="18"/>
                <w:szCs w:val="18"/>
              </w:rPr>
            </w:pPr>
            <w:r w:rsidRPr="000040ED">
              <w:rPr>
                <w:rFonts w:ascii="宋体" w:hAnsi="宋体" w:cs="宋体" w:hint="eastAsia"/>
                <w:i/>
                <w:iCs/>
                <w:sz w:val="18"/>
                <w:szCs w:val="18"/>
                <w:lang w:bidi="ar"/>
              </w:rPr>
              <w:t>R</w:t>
            </w:r>
            <w:r w:rsidRPr="000040ED">
              <w:rPr>
                <w:rFonts w:ascii="宋体" w:hAnsi="宋体" w:cs="宋体" w:hint="eastAsia"/>
                <w:sz w:val="18"/>
                <w:szCs w:val="18"/>
                <w:lang w:bidi="ar"/>
              </w:rPr>
              <w:t>——再现性（以测定单位表示）；</w:t>
            </w:r>
          </w:p>
          <w:p w:rsidR="00C43E87" w:rsidRPr="000040ED" w:rsidRDefault="007A77A0">
            <w:pPr>
              <w:widowControl/>
              <w:jc w:val="left"/>
              <w:rPr>
                <w:rFonts w:ascii="宋体" w:hAnsi="宋体" w:cs="宋体"/>
                <w:sz w:val="18"/>
                <w:szCs w:val="18"/>
              </w:rPr>
            </w:pPr>
            <w:r w:rsidRPr="000040ED">
              <w:rPr>
                <w:rFonts w:ascii="宋体" w:hAnsi="宋体" w:cs="宋体" w:hint="eastAsia"/>
                <w:sz w:val="18"/>
                <w:szCs w:val="18"/>
                <w:lang w:bidi="ar"/>
              </w:rPr>
              <w:t>（</w:t>
            </w:r>
            <w:r w:rsidRPr="000040ED">
              <w:rPr>
                <w:rFonts w:ascii="宋体" w:hAnsi="宋体" w:cs="宋体" w:hint="eastAsia"/>
                <w:i/>
                <w:iCs/>
                <w:sz w:val="18"/>
                <w:szCs w:val="18"/>
                <w:lang w:bidi="ar"/>
              </w:rPr>
              <w:t>R</w:t>
            </w:r>
            <w:r w:rsidRPr="000040ED">
              <w:rPr>
                <w:rFonts w:ascii="宋体" w:hAnsi="宋体" w:cs="宋体" w:hint="eastAsia"/>
                <w:sz w:val="18"/>
                <w:szCs w:val="18"/>
                <w:lang w:bidi="ar"/>
              </w:rPr>
              <w:t>）——相对再现性。</w:t>
            </w:r>
          </w:p>
        </w:tc>
      </w:tr>
    </w:tbl>
    <w:p w:rsidR="008152D7" w:rsidRDefault="008152D7" w:rsidP="008152D7">
      <w:pPr>
        <w:pStyle w:val="aff"/>
        <w:numPr>
          <w:ilvl w:val="0"/>
          <w:numId w:val="0"/>
        </w:numPr>
        <w:spacing w:before="156" w:after="156"/>
        <w:ind w:left="420"/>
        <w:jc w:val="both"/>
        <w:rPr>
          <w:rFonts w:hAnsi="黑体" w:cs="黑体"/>
          <w:szCs w:val="21"/>
        </w:rPr>
      </w:pPr>
    </w:p>
    <w:p w:rsidR="00C43E87" w:rsidRDefault="007A77A0">
      <w:pPr>
        <w:pStyle w:val="aff"/>
        <w:spacing w:before="156" w:after="156"/>
        <w:rPr>
          <w:rFonts w:hAnsi="黑体" w:cs="黑体"/>
          <w:szCs w:val="21"/>
        </w:rPr>
      </w:pPr>
      <w:r>
        <w:rPr>
          <w:rFonts w:hAnsi="黑体" w:cs="黑体" w:hint="eastAsia"/>
          <w:szCs w:val="21"/>
        </w:rPr>
        <w:lastRenderedPageBreak/>
        <w:t>玻璃装置法（使用TiO2催化剂）</w:t>
      </w:r>
    </w:p>
    <w:tbl>
      <w:tblPr>
        <w:tblStyle w:val="affff5"/>
        <w:tblW w:w="9570" w:type="dxa"/>
        <w:jc w:val="center"/>
        <w:tblLayout w:type="fixed"/>
        <w:tblLook w:val="04A0" w:firstRow="1" w:lastRow="0" w:firstColumn="1" w:lastColumn="0" w:noHBand="0" w:noVBand="1"/>
      </w:tblPr>
      <w:tblGrid>
        <w:gridCol w:w="694"/>
        <w:gridCol w:w="1370"/>
        <w:gridCol w:w="816"/>
        <w:gridCol w:w="817"/>
        <w:gridCol w:w="578"/>
        <w:gridCol w:w="816"/>
        <w:gridCol w:w="816"/>
        <w:gridCol w:w="668"/>
        <w:gridCol w:w="816"/>
        <w:gridCol w:w="817"/>
        <w:gridCol w:w="668"/>
        <w:gridCol w:w="694"/>
      </w:tblGrid>
      <w:tr w:rsidR="00C43E87" w:rsidTr="008152D7">
        <w:trPr>
          <w:jc w:val="center"/>
        </w:trPr>
        <w:tc>
          <w:tcPr>
            <w:tcW w:w="694" w:type="dxa"/>
            <w:vMerge w:val="restart"/>
            <w:vAlign w:val="center"/>
          </w:tcPr>
          <w:p w:rsidR="00C43E87" w:rsidRPr="000040ED" w:rsidRDefault="007A77A0" w:rsidP="008152D7">
            <w:pPr>
              <w:jc w:val="center"/>
              <w:rPr>
                <w:rFonts w:ascii="宋体" w:hAnsi="宋体"/>
                <w:bCs/>
                <w:sz w:val="18"/>
                <w:szCs w:val="18"/>
              </w:rPr>
            </w:pPr>
            <w:r w:rsidRPr="000040ED">
              <w:rPr>
                <w:rFonts w:ascii="宋体" w:hAnsi="宋体"/>
                <w:bCs/>
                <w:sz w:val="18"/>
                <w:szCs w:val="18"/>
              </w:rPr>
              <w:t>材料</w:t>
            </w:r>
          </w:p>
        </w:tc>
        <w:tc>
          <w:tcPr>
            <w:tcW w:w="1370" w:type="dxa"/>
            <w:vMerge w:val="restart"/>
            <w:vAlign w:val="center"/>
          </w:tcPr>
          <w:p w:rsidR="00C43E87" w:rsidRPr="000040ED" w:rsidRDefault="007A77A0" w:rsidP="008152D7">
            <w:pPr>
              <w:pStyle w:val="afffff3"/>
              <w:ind w:firstLineChars="0" w:firstLine="0"/>
              <w:jc w:val="center"/>
              <w:rPr>
                <w:rFonts w:hAnsi="宋体"/>
                <w:sz w:val="18"/>
                <w:szCs w:val="18"/>
              </w:rPr>
            </w:pPr>
            <w:r w:rsidRPr="000040ED">
              <w:rPr>
                <w:rFonts w:hAnsi="宋体" w:hint="eastAsia"/>
                <w:sz w:val="18"/>
                <w:szCs w:val="18"/>
              </w:rPr>
              <w:t>平均氮含量</w:t>
            </w:r>
          </w:p>
          <w:p w:rsidR="00C43E87" w:rsidRPr="000040ED" w:rsidRDefault="007A77A0" w:rsidP="008152D7">
            <w:pPr>
              <w:jc w:val="center"/>
              <w:rPr>
                <w:rFonts w:ascii="宋体" w:hAnsi="宋体"/>
                <w:bCs/>
                <w:sz w:val="18"/>
                <w:szCs w:val="18"/>
              </w:rPr>
            </w:pPr>
            <w:r w:rsidRPr="000040ED">
              <w:rPr>
                <w:rFonts w:ascii="宋体" w:hAnsi="宋体" w:hint="eastAsia"/>
                <w:sz w:val="18"/>
                <w:szCs w:val="18"/>
              </w:rPr>
              <w:t>（质量分数）</w:t>
            </w:r>
            <w:r w:rsidRPr="000040ED">
              <w:rPr>
                <w:rFonts w:ascii="宋体" w:hAnsi="宋体"/>
                <w:sz w:val="18"/>
                <w:szCs w:val="18"/>
              </w:rPr>
              <w:t>/%</w:t>
            </w:r>
          </w:p>
        </w:tc>
        <w:tc>
          <w:tcPr>
            <w:tcW w:w="2211" w:type="dxa"/>
            <w:gridSpan w:val="3"/>
            <w:vAlign w:val="center"/>
          </w:tcPr>
          <w:p w:rsidR="00C43E87" w:rsidRPr="000040ED" w:rsidRDefault="007A77A0" w:rsidP="008152D7">
            <w:pPr>
              <w:jc w:val="center"/>
              <w:rPr>
                <w:rFonts w:ascii="宋体" w:hAnsi="宋体"/>
                <w:bCs/>
                <w:sz w:val="18"/>
                <w:szCs w:val="18"/>
              </w:rPr>
            </w:pPr>
            <w:r w:rsidRPr="000040ED">
              <w:rPr>
                <w:rFonts w:ascii="宋体" w:hAnsi="宋体"/>
                <w:bCs/>
                <w:sz w:val="18"/>
                <w:szCs w:val="18"/>
              </w:rPr>
              <w:t>在实验室内， 日内</w:t>
            </w:r>
          </w:p>
        </w:tc>
        <w:tc>
          <w:tcPr>
            <w:tcW w:w="2300" w:type="dxa"/>
            <w:gridSpan w:val="3"/>
            <w:vAlign w:val="center"/>
          </w:tcPr>
          <w:p w:rsidR="00C43E87" w:rsidRPr="000040ED" w:rsidRDefault="007A77A0" w:rsidP="008152D7">
            <w:pPr>
              <w:jc w:val="center"/>
              <w:rPr>
                <w:rFonts w:ascii="宋体" w:hAnsi="宋体"/>
                <w:bCs/>
                <w:sz w:val="18"/>
                <w:szCs w:val="18"/>
              </w:rPr>
            </w:pPr>
            <w:r w:rsidRPr="000040ED">
              <w:rPr>
                <w:rFonts w:ascii="宋体" w:hAnsi="宋体"/>
                <w:bCs/>
                <w:sz w:val="18"/>
                <w:szCs w:val="18"/>
              </w:rPr>
              <w:t>在实验室内， 日间的</w:t>
            </w:r>
          </w:p>
        </w:tc>
        <w:tc>
          <w:tcPr>
            <w:tcW w:w="2301" w:type="dxa"/>
            <w:gridSpan w:val="3"/>
            <w:vAlign w:val="center"/>
          </w:tcPr>
          <w:p w:rsidR="00C43E87" w:rsidRPr="000040ED" w:rsidRDefault="007A77A0" w:rsidP="008152D7">
            <w:pPr>
              <w:jc w:val="center"/>
              <w:rPr>
                <w:rFonts w:ascii="宋体" w:hAnsi="宋体"/>
                <w:bCs/>
                <w:sz w:val="18"/>
                <w:szCs w:val="18"/>
              </w:rPr>
            </w:pPr>
            <w:r w:rsidRPr="000040ED">
              <w:rPr>
                <w:rFonts w:ascii="宋体" w:hAnsi="宋体"/>
                <w:bCs/>
                <w:sz w:val="18"/>
                <w:szCs w:val="18"/>
              </w:rPr>
              <w:t>实验室间</w:t>
            </w:r>
          </w:p>
        </w:tc>
        <w:tc>
          <w:tcPr>
            <w:tcW w:w="694" w:type="dxa"/>
            <w:vMerge w:val="restart"/>
            <w:vAlign w:val="center"/>
          </w:tcPr>
          <w:p w:rsidR="00C43E87" w:rsidRPr="000040ED" w:rsidRDefault="007A77A0" w:rsidP="008152D7">
            <w:pPr>
              <w:jc w:val="center"/>
              <w:rPr>
                <w:rFonts w:ascii="宋体" w:hAnsi="宋体"/>
                <w:bCs/>
                <w:sz w:val="18"/>
                <w:szCs w:val="18"/>
              </w:rPr>
            </w:pPr>
            <w:r w:rsidRPr="000040ED">
              <w:rPr>
                <w:rFonts w:ascii="宋体" w:hAnsi="宋体"/>
                <w:bCs/>
                <w:sz w:val="18"/>
                <w:szCs w:val="18"/>
              </w:rPr>
              <w:t>实验室</w:t>
            </w:r>
          </w:p>
          <w:p w:rsidR="00C43E87" w:rsidRPr="000040ED" w:rsidRDefault="007A77A0" w:rsidP="008152D7">
            <w:pPr>
              <w:jc w:val="center"/>
              <w:rPr>
                <w:rFonts w:ascii="宋体" w:hAnsi="宋体"/>
                <w:sz w:val="18"/>
                <w:szCs w:val="18"/>
              </w:rPr>
            </w:pPr>
            <w:r w:rsidRPr="000040ED">
              <w:rPr>
                <w:rFonts w:ascii="宋体" w:hAnsi="宋体"/>
                <w:bCs/>
                <w:sz w:val="18"/>
                <w:szCs w:val="18"/>
              </w:rPr>
              <w:t>数量</w:t>
            </w:r>
          </w:p>
        </w:tc>
      </w:tr>
      <w:tr w:rsidR="00C43E87" w:rsidTr="008152D7">
        <w:trPr>
          <w:jc w:val="center"/>
        </w:trPr>
        <w:tc>
          <w:tcPr>
            <w:tcW w:w="694" w:type="dxa"/>
            <w:vMerge/>
            <w:vAlign w:val="center"/>
          </w:tcPr>
          <w:p w:rsidR="00C43E87" w:rsidRPr="000040ED" w:rsidRDefault="00C43E87" w:rsidP="008152D7">
            <w:pPr>
              <w:jc w:val="center"/>
              <w:rPr>
                <w:rFonts w:ascii="宋体" w:hAnsi="宋体"/>
                <w:bCs/>
                <w:sz w:val="18"/>
                <w:szCs w:val="18"/>
              </w:rPr>
            </w:pPr>
          </w:p>
        </w:tc>
        <w:tc>
          <w:tcPr>
            <w:tcW w:w="1370" w:type="dxa"/>
            <w:vMerge/>
            <w:vAlign w:val="center"/>
          </w:tcPr>
          <w:p w:rsidR="00C43E87" w:rsidRPr="000040ED" w:rsidRDefault="00C43E87" w:rsidP="008152D7">
            <w:pPr>
              <w:jc w:val="center"/>
              <w:rPr>
                <w:rFonts w:ascii="宋体" w:hAnsi="宋体"/>
                <w:bCs/>
                <w:sz w:val="18"/>
                <w:szCs w:val="18"/>
              </w:rPr>
            </w:pPr>
          </w:p>
        </w:tc>
        <w:tc>
          <w:tcPr>
            <w:tcW w:w="816" w:type="dxa"/>
            <w:vAlign w:val="center"/>
          </w:tcPr>
          <w:p w:rsidR="00C43E87" w:rsidRPr="000040ED" w:rsidRDefault="007A77A0" w:rsidP="008152D7">
            <w:pPr>
              <w:spacing w:before="60" w:after="60"/>
              <w:jc w:val="center"/>
              <w:rPr>
                <w:rFonts w:ascii="宋体" w:hAnsi="宋体"/>
                <w:bCs/>
                <w:sz w:val="18"/>
                <w:szCs w:val="18"/>
              </w:rPr>
            </w:pPr>
            <w:proofErr w:type="spellStart"/>
            <w:r w:rsidRPr="000040ED">
              <w:rPr>
                <w:rFonts w:ascii="宋体" w:hAnsi="宋体"/>
                <w:bCs/>
                <w:i/>
                <w:iCs/>
                <w:sz w:val="18"/>
                <w:szCs w:val="18"/>
              </w:rPr>
              <w:t>s</w:t>
            </w:r>
            <w:r w:rsidRPr="000040ED">
              <w:rPr>
                <w:rFonts w:ascii="宋体" w:hAnsi="宋体"/>
                <w:bCs/>
                <w:sz w:val="18"/>
                <w:szCs w:val="18"/>
                <w:vertAlign w:val="subscript"/>
              </w:rPr>
              <w:t>r</w:t>
            </w:r>
            <w:proofErr w:type="spellEnd"/>
          </w:p>
        </w:tc>
        <w:tc>
          <w:tcPr>
            <w:tcW w:w="817" w:type="dxa"/>
            <w:vAlign w:val="center"/>
          </w:tcPr>
          <w:p w:rsidR="00C43E87" w:rsidRPr="000040ED" w:rsidRDefault="007A77A0" w:rsidP="008152D7">
            <w:pPr>
              <w:spacing w:before="60" w:after="60"/>
              <w:jc w:val="center"/>
              <w:rPr>
                <w:rFonts w:ascii="宋体" w:hAnsi="宋体"/>
                <w:bCs/>
                <w:sz w:val="18"/>
                <w:szCs w:val="18"/>
              </w:rPr>
            </w:pPr>
            <w:r w:rsidRPr="000040ED">
              <w:rPr>
                <w:rFonts w:ascii="宋体" w:hAnsi="宋体"/>
                <w:bCs/>
                <w:i/>
                <w:iCs/>
                <w:sz w:val="18"/>
                <w:szCs w:val="18"/>
              </w:rPr>
              <w:t>r</w:t>
            </w:r>
          </w:p>
        </w:tc>
        <w:tc>
          <w:tcPr>
            <w:tcW w:w="578" w:type="dxa"/>
            <w:vAlign w:val="center"/>
          </w:tcPr>
          <w:p w:rsidR="00C43E87" w:rsidRPr="000040ED" w:rsidRDefault="007A77A0" w:rsidP="008152D7">
            <w:pPr>
              <w:spacing w:before="60" w:after="60"/>
              <w:jc w:val="center"/>
              <w:rPr>
                <w:rFonts w:ascii="宋体" w:hAnsi="宋体"/>
                <w:bCs/>
                <w:sz w:val="18"/>
                <w:szCs w:val="18"/>
              </w:rPr>
            </w:pPr>
            <w:r w:rsidRPr="000040ED">
              <w:rPr>
                <w:rFonts w:ascii="宋体" w:hAnsi="宋体"/>
                <w:bCs/>
                <w:sz w:val="18"/>
                <w:szCs w:val="18"/>
              </w:rPr>
              <w:t>(</w:t>
            </w:r>
            <w:r w:rsidRPr="000040ED">
              <w:rPr>
                <w:rFonts w:ascii="宋体" w:hAnsi="宋体"/>
                <w:bCs/>
                <w:i/>
                <w:iCs/>
                <w:sz w:val="18"/>
                <w:szCs w:val="18"/>
              </w:rPr>
              <w:t>r</w:t>
            </w:r>
            <w:r w:rsidRPr="000040ED">
              <w:rPr>
                <w:rFonts w:ascii="宋体" w:hAnsi="宋体"/>
                <w:bCs/>
                <w:sz w:val="18"/>
                <w:szCs w:val="18"/>
              </w:rPr>
              <w:t>)</w:t>
            </w:r>
          </w:p>
        </w:tc>
        <w:tc>
          <w:tcPr>
            <w:tcW w:w="816" w:type="dxa"/>
            <w:vAlign w:val="center"/>
          </w:tcPr>
          <w:p w:rsidR="00C43E87" w:rsidRPr="000040ED" w:rsidRDefault="007A77A0" w:rsidP="008152D7">
            <w:pPr>
              <w:spacing w:before="60" w:after="60"/>
              <w:jc w:val="center"/>
              <w:rPr>
                <w:rFonts w:ascii="宋体" w:hAnsi="宋体"/>
                <w:bCs/>
                <w:sz w:val="18"/>
                <w:szCs w:val="18"/>
              </w:rPr>
            </w:pPr>
            <w:proofErr w:type="spellStart"/>
            <w:r w:rsidRPr="000040ED">
              <w:rPr>
                <w:rFonts w:ascii="宋体" w:hAnsi="宋体"/>
                <w:bCs/>
                <w:i/>
                <w:iCs/>
                <w:sz w:val="18"/>
                <w:szCs w:val="18"/>
              </w:rPr>
              <w:t>s</w:t>
            </w:r>
            <w:r w:rsidRPr="000040ED">
              <w:rPr>
                <w:rFonts w:ascii="宋体" w:hAnsi="宋体"/>
                <w:bCs/>
                <w:sz w:val="18"/>
                <w:szCs w:val="18"/>
                <w:vertAlign w:val="subscript"/>
              </w:rPr>
              <w:t>rD</w:t>
            </w:r>
            <w:proofErr w:type="spellEnd"/>
          </w:p>
        </w:tc>
        <w:tc>
          <w:tcPr>
            <w:tcW w:w="816" w:type="dxa"/>
            <w:vAlign w:val="center"/>
          </w:tcPr>
          <w:p w:rsidR="00C43E87" w:rsidRPr="000040ED" w:rsidRDefault="007A77A0" w:rsidP="008152D7">
            <w:pPr>
              <w:spacing w:before="60" w:after="60"/>
              <w:jc w:val="center"/>
              <w:rPr>
                <w:rFonts w:ascii="宋体" w:hAnsi="宋体"/>
                <w:bCs/>
                <w:sz w:val="18"/>
                <w:szCs w:val="18"/>
              </w:rPr>
            </w:pPr>
            <w:proofErr w:type="spellStart"/>
            <w:r w:rsidRPr="000040ED">
              <w:rPr>
                <w:rFonts w:ascii="宋体" w:hAnsi="宋体"/>
                <w:bCs/>
                <w:i/>
                <w:iCs/>
                <w:sz w:val="18"/>
                <w:szCs w:val="18"/>
              </w:rPr>
              <w:t>r</w:t>
            </w:r>
            <w:r w:rsidRPr="000040ED">
              <w:rPr>
                <w:rFonts w:ascii="宋体" w:hAnsi="宋体"/>
                <w:bCs/>
                <w:sz w:val="18"/>
                <w:szCs w:val="18"/>
                <w:vertAlign w:val="subscript"/>
              </w:rPr>
              <w:t>D</w:t>
            </w:r>
            <w:proofErr w:type="spellEnd"/>
          </w:p>
        </w:tc>
        <w:tc>
          <w:tcPr>
            <w:tcW w:w="668" w:type="dxa"/>
            <w:vAlign w:val="center"/>
          </w:tcPr>
          <w:p w:rsidR="00C43E87" w:rsidRPr="000040ED" w:rsidRDefault="007A77A0" w:rsidP="008152D7">
            <w:pPr>
              <w:spacing w:before="60" w:after="60"/>
              <w:jc w:val="center"/>
              <w:rPr>
                <w:rFonts w:ascii="宋体" w:hAnsi="宋体"/>
                <w:bCs/>
                <w:sz w:val="18"/>
                <w:szCs w:val="18"/>
              </w:rPr>
            </w:pPr>
            <w:r w:rsidRPr="000040ED">
              <w:rPr>
                <w:rFonts w:ascii="宋体" w:hAnsi="宋体"/>
                <w:bCs/>
                <w:sz w:val="18"/>
                <w:szCs w:val="18"/>
              </w:rPr>
              <w:t>(</w:t>
            </w:r>
            <w:proofErr w:type="spellStart"/>
            <w:r w:rsidRPr="000040ED">
              <w:rPr>
                <w:rFonts w:ascii="宋体" w:hAnsi="宋体"/>
                <w:bCs/>
                <w:i/>
                <w:iCs/>
                <w:sz w:val="18"/>
                <w:szCs w:val="18"/>
              </w:rPr>
              <w:t>r</w:t>
            </w:r>
            <w:r w:rsidRPr="000040ED">
              <w:rPr>
                <w:rFonts w:ascii="宋体" w:hAnsi="宋体"/>
                <w:bCs/>
                <w:sz w:val="18"/>
                <w:szCs w:val="18"/>
                <w:vertAlign w:val="subscript"/>
              </w:rPr>
              <w:t>D</w:t>
            </w:r>
            <w:proofErr w:type="spellEnd"/>
            <w:r w:rsidRPr="000040ED">
              <w:rPr>
                <w:rFonts w:ascii="宋体" w:hAnsi="宋体"/>
                <w:bCs/>
                <w:sz w:val="18"/>
                <w:szCs w:val="18"/>
              </w:rPr>
              <w:t>)</w:t>
            </w:r>
          </w:p>
        </w:tc>
        <w:tc>
          <w:tcPr>
            <w:tcW w:w="816" w:type="dxa"/>
            <w:vAlign w:val="center"/>
          </w:tcPr>
          <w:p w:rsidR="00C43E87" w:rsidRPr="000040ED" w:rsidRDefault="007A77A0" w:rsidP="008152D7">
            <w:pPr>
              <w:spacing w:before="60" w:after="60"/>
              <w:jc w:val="center"/>
              <w:rPr>
                <w:rFonts w:ascii="宋体" w:hAnsi="宋体"/>
                <w:bCs/>
                <w:sz w:val="18"/>
                <w:szCs w:val="18"/>
              </w:rPr>
            </w:pPr>
            <w:proofErr w:type="spellStart"/>
            <w:r w:rsidRPr="000040ED">
              <w:rPr>
                <w:rFonts w:ascii="宋体" w:hAnsi="宋体"/>
                <w:bCs/>
                <w:i/>
                <w:iCs/>
                <w:sz w:val="18"/>
                <w:szCs w:val="18"/>
              </w:rPr>
              <w:t>s</w:t>
            </w:r>
            <w:r w:rsidRPr="000040ED">
              <w:rPr>
                <w:rFonts w:ascii="宋体" w:hAnsi="宋体"/>
                <w:bCs/>
                <w:sz w:val="18"/>
                <w:szCs w:val="18"/>
                <w:vertAlign w:val="subscript"/>
              </w:rPr>
              <w:t>R</w:t>
            </w:r>
            <w:proofErr w:type="spellEnd"/>
          </w:p>
        </w:tc>
        <w:tc>
          <w:tcPr>
            <w:tcW w:w="817" w:type="dxa"/>
            <w:vAlign w:val="center"/>
          </w:tcPr>
          <w:p w:rsidR="00C43E87" w:rsidRPr="000040ED" w:rsidRDefault="007A77A0" w:rsidP="008152D7">
            <w:pPr>
              <w:spacing w:before="60" w:after="60"/>
              <w:jc w:val="center"/>
              <w:rPr>
                <w:rFonts w:ascii="宋体" w:hAnsi="宋体"/>
                <w:bCs/>
                <w:sz w:val="18"/>
                <w:szCs w:val="18"/>
              </w:rPr>
            </w:pPr>
            <w:r w:rsidRPr="000040ED">
              <w:rPr>
                <w:rFonts w:ascii="宋体" w:hAnsi="宋体"/>
                <w:bCs/>
                <w:i/>
                <w:iCs/>
                <w:sz w:val="18"/>
                <w:szCs w:val="18"/>
              </w:rPr>
              <w:t>R</w:t>
            </w:r>
          </w:p>
        </w:tc>
        <w:tc>
          <w:tcPr>
            <w:tcW w:w="668" w:type="dxa"/>
            <w:vAlign w:val="center"/>
          </w:tcPr>
          <w:p w:rsidR="00C43E87" w:rsidRPr="000040ED" w:rsidRDefault="007A77A0" w:rsidP="008152D7">
            <w:pPr>
              <w:spacing w:before="60" w:after="60"/>
              <w:jc w:val="center"/>
              <w:rPr>
                <w:rFonts w:ascii="宋体" w:hAnsi="宋体"/>
                <w:bCs/>
                <w:sz w:val="18"/>
                <w:szCs w:val="18"/>
              </w:rPr>
            </w:pPr>
            <w:r w:rsidRPr="000040ED">
              <w:rPr>
                <w:rFonts w:ascii="宋体" w:hAnsi="宋体"/>
                <w:bCs/>
                <w:sz w:val="18"/>
                <w:szCs w:val="18"/>
              </w:rPr>
              <w:t>(</w:t>
            </w:r>
            <w:r w:rsidRPr="000040ED">
              <w:rPr>
                <w:rFonts w:ascii="宋体" w:hAnsi="宋体"/>
                <w:bCs/>
                <w:i/>
                <w:iCs/>
                <w:sz w:val="18"/>
                <w:szCs w:val="18"/>
              </w:rPr>
              <w:t>R</w:t>
            </w:r>
            <w:r w:rsidRPr="000040ED">
              <w:rPr>
                <w:rFonts w:ascii="宋体" w:hAnsi="宋体"/>
                <w:bCs/>
                <w:sz w:val="18"/>
                <w:szCs w:val="18"/>
              </w:rPr>
              <w:t>)</w:t>
            </w:r>
          </w:p>
        </w:tc>
        <w:tc>
          <w:tcPr>
            <w:tcW w:w="694" w:type="dxa"/>
            <w:vMerge/>
            <w:vAlign w:val="center"/>
          </w:tcPr>
          <w:p w:rsidR="00C43E87" w:rsidRPr="000040ED" w:rsidRDefault="00C43E87" w:rsidP="008152D7">
            <w:pPr>
              <w:jc w:val="center"/>
              <w:rPr>
                <w:rFonts w:ascii="宋体" w:hAnsi="宋体"/>
                <w:sz w:val="18"/>
                <w:szCs w:val="18"/>
              </w:rPr>
            </w:pPr>
          </w:p>
        </w:tc>
      </w:tr>
      <w:tr w:rsidR="00C43E87" w:rsidTr="008152D7">
        <w:trPr>
          <w:jc w:val="center"/>
        </w:trPr>
        <w:tc>
          <w:tcPr>
            <w:tcW w:w="694" w:type="dxa"/>
            <w:vAlign w:val="center"/>
          </w:tcPr>
          <w:p w:rsidR="00C43E87" w:rsidRPr="000040ED" w:rsidRDefault="007A77A0" w:rsidP="008152D7">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生胶A</w:t>
            </w:r>
          </w:p>
        </w:tc>
        <w:tc>
          <w:tcPr>
            <w:tcW w:w="1370"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0.189 5</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0.004 7</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0.013 3</w:t>
            </w:r>
          </w:p>
        </w:tc>
        <w:tc>
          <w:tcPr>
            <w:tcW w:w="57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7.01</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0.006 9</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0.019 6</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10.34</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0.017 5</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0.049 5</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26.12</w:t>
            </w:r>
          </w:p>
        </w:tc>
        <w:tc>
          <w:tcPr>
            <w:tcW w:w="694"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w:t>
            </w:r>
          </w:p>
        </w:tc>
      </w:tr>
      <w:tr w:rsidR="00C43E87" w:rsidTr="008152D7">
        <w:trPr>
          <w:jc w:val="center"/>
        </w:trPr>
        <w:tc>
          <w:tcPr>
            <w:tcW w:w="694" w:type="dxa"/>
            <w:vAlign w:val="center"/>
          </w:tcPr>
          <w:p w:rsidR="00C43E87" w:rsidRPr="000040ED" w:rsidRDefault="007A77A0" w:rsidP="008152D7">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生胶B</w:t>
            </w:r>
          </w:p>
        </w:tc>
        <w:tc>
          <w:tcPr>
            <w:tcW w:w="1370"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0.366 7</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0.006 7</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0.018 9</w:t>
            </w:r>
          </w:p>
        </w:tc>
        <w:tc>
          <w:tcPr>
            <w:tcW w:w="57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5.14</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0.006 9</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0.019 5</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5.32</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0.010 3</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0.029 0</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7.91</w:t>
            </w:r>
          </w:p>
        </w:tc>
        <w:tc>
          <w:tcPr>
            <w:tcW w:w="694"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w:t>
            </w:r>
          </w:p>
        </w:tc>
      </w:tr>
      <w:tr w:rsidR="00C43E87" w:rsidTr="008152D7">
        <w:trPr>
          <w:jc w:val="center"/>
        </w:trPr>
        <w:tc>
          <w:tcPr>
            <w:tcW w:w="694" w:type="dxa"/>
            <w:vAlign w:val="center"/>
          </w:tcPr>
          <w:p w:rsidR="00C43E87" w:rsidRPr="000040ED" w:rsidRDefault="007A77A0" w:rsidP="008152D7">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胶乳A</w:t>
            </w:r>
          </w:p>
        </w:tc>
        <w:tc>
          <w:tcPr>
            <w:tcW w:w="1370"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0.331 4</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0.004 1</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0.011 6</w:t>
            </w:r>
          </w:p>
        </w:tc>
        <w:tc>
          <w:tcPr>
            <w:tcW w:w="57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3.49</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0.005 2</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0.014 6</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4.41</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0.021 5</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0.060 8</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18.35</w:t>
            </w:r>
          </w:p>
        </w:tc>
        <w:tc>
          <w:tcPr>
            <w:tcW w:w="694"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w:t>
            </w:r>
          </w:p>
        </w:tc>
      </w:tr>
      <w:tr w:rsidR="00C43E87" w:rsidTr="008152D7">
        <w:trPr>
          <w:jc w:val="center"/>
        </w:trPr>
        <w:tc>
          <w:tcPr>
            <w:tcW w:w="694" w:type="dxa"/>
            <w:vAlign w:val="center"/>
          </w:tcPr>
          <w:p w:rsidR="00C43E87" w:rsidRPr="000040ED" w:rsidRDefault="007A77A0" w:rsidP="008152D7">
            <w:pPr>
              <w:snapToGrid w:val="0"/>
              <w:spacing w:line="240" w:lineRule="auto"/>
              <w:jc w:val="center"/>
              <w:rPr>
                <w:rFonts w:ascii="宋体" w:hAnsi="宋体" w:cs="宋体"/>
                <w:sz w:val="18"/>
                <w:szCs w:val="18"/>
                <w:lang w:bidi="ar"/>
              </w:rPr>
            </w:pPr>
            <w:r w:rsidRPr="000040ED">
              <w:rPr>
                <w:rFonts w:ascii="宋体" w:hAnsi="宋体" w:cs="宋体" w:hint="eastAsia"/>
                <w:sz w:val="18"/>
                <w:szCs w:val="18"/>
                <w:lang w:bidi="ar"/>
              </w:rPr>
              <w:t>胶乳B</w:t>
            </w:r>
          </w:p>
        </w:tc>
        <w:tc>
          <w:tcPr>
            <w:tcW w:w="1370"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0.375 8</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0.003 6</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0.010 1</w:t>
            </w:r>
          </w:p>
        </w:tc>
        <w:tc>
          <w:tcPr>
            <w:tcW w:w="57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2.70</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0.005 9</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0.016 7</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4.44</w:t>
            </w:r>
          </w:p>
        </w:tc>
        <w:tc>
          <w:tcPr>
            <w:tcW w:w="816"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0.006 4</w:t>
            </w:r>
          </w:p>
        </w:tc>
        <w:tc>
          <w:tcPr>
            <w:tcW w:w="817"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0.018 2</w:t>
            </w:r>
          </w:p>
        </w:tc>
        <w:tc>
          <w:tcPr>
            <w:tcW w:w="668"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4.84</w:t>
            </w:r>
          </w:p>
        </w:tc>
        <w:tc>
          <w:tcPr>
            <w:tcW w:w="694" w:type="dxa"/>
            <w:vAlign w:val="center"/>
          </w:tcPr>
          <w:p w:rsidR="00C43E87" w:rsidRPr="000040ED" w:rsidRDefault="007A77A0" w:rsidP="008152D7">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5</w:t>
            </w:r>
          </w:p>
        </w:tc>
      </w:tr>
      <w:tr w:rsidR="00C43E87" w:rsidTr="008152D7">
        <w:trPr>
          <w:jc w:val="center"/>
        </w:trPr>
        <w:tc>
          <w:tcPr>
            <w:tcW w:w="694" w:type="dxa"/>
            <w:vAlign w:val="center"/>
          </w:tcPr>
          <w:p w:rsidR="00C43E87" w:rsidRDefault="007A77A0" w:rsidP="008152D7">
            <w:pPr>
              <w:snapToGrid w:val="0"/>
              <w:spacing w:line="240" w:lineRule="auto"/>
              <w:jc w:val="center"/>
              <w:rPr>
                <w:rFonts w:ascii="宋体" w:hAnsi="宋体" w:cs="宋体"/>
                <w:sz w:val="18"/>
                <w:szCs w:val="18"/>
              </w:rPr>
            </w:pPr>
            <w:proofErr w:type="gramStart"/>
            <w:r>
              <w:rPr>
                <w:rFonts w:ascii="宋体" w:hAnsi="宋体" w:cs="宋体" w:hint="eastAsia"/>
                <w:sz w:val="18"/>
                <w:szCs w:val="18"/>
              </w:rPr>
              <w:t>胶清胶</w:t>
            </w:r>
            <w:proofErr w:type="gramEnd"/>
          </w:p>
        </w:tc>
        <w:tc>
          <w:tcPr>
            <w:tcW w:w="1370"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2.182 6</w:t>
            </w:r>
          </w:p>
        </w:tc>
        <w:tc>
          <w:tcPr>
            <w:tcW w:w="816"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0.012 6</w:t>
            </w:r>
          </w:p>
        </w:tc>
        <w:tc>
          <w:tcPr>
            <w:tcW w:w="817"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0.035 8</w:t>
            </w:r>
          </w:p>
        </w:tc>
        <w:tc>
          <w:tcPr>
            <w:tcW w:w="578"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1.64</w:t>
            </w:r>
          </w:p>
        </w:tc>
        <w:tc>
          <w:tcPr>
            <w:tcW w:w="816"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0.041 3</w:t>
            </w:r>
          </w:p>
        </w:tc>
        <w:tc>
          <w:tcPr>
            <w:tcW w:w="816"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0.116 8</w:t>
            </w:r>
          </w:p>
        </w:tc>
        <w:tc>
          <w:tcPr>
            <w:tcW w:w="668"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5.35</w:t>
            </w:r>
          </w:p>
        </w:tc>
        <w:tc>
          <w:tcPr>
            <w:tcW w:w="816"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0.032 1</w:t>
            </w:r>
          </w:p>
        </w:tc>
        <w:tc>
          <w:tcPr>
            <w:tcW w:w="817"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0.090 7</w:t>
            </w:r>
          </w:p>
        </w:tc>
        <w:tc>
          <w:tcPr>
            <w:tcW w:w="668"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4.16</w:t>
            </w:r>
          </w:p>
        </w:tc>
        <w:tc>
          <w:tcPr>
            <w:tcW w:w="694" w:type="dxa"/>
            <w:vAlign w:val="center"/>
          </w:tcPr>
          <w:p w:rsidR="00C43E87" w:rsidRDefault="007A77A0" w:rsidP="008152D7">
            <w:pPr>
              <w:widowControl/>
              <w:jc w:val="center"/>
              <w:textAlignment w:val="center"/>
              <w:rPr>
                <w:rFonts w:ascii="宋体" w:hAnsi="宋体" w:cs="宋体"/>
                <w:color w:val="000000"/>
                <w:kern w:val="0"/>
                <w:sz w:val="18"/>
                <w:szCs w:val="18"/>
                <w:lang w:bidi="ar"/>
              </w:rPr>
            </w:pPr>
            <w:r>
              <w:rPr>
                <w:rFonts w:ascii="宋体" w:hAnsi="宋体" w:cs="宋体" w:hint="eastAsia"/>
                <w:color w:val="000000"/>
                <w:kern w:val="0"/>
                <w:sz w:val="18"/>
                <w:szCs w:val="18"/>
                <w:lang w:bidi="ar"/>
              </w:rPr>
              <w:t>5</w:t>
            </w:r>
          </w:p>
        </w:tc>
      </w:tr>
      <w:tr w:rsidR="00C43E87" w:rsidTr="008152D7">
        <w:trPr>
          <w:jc w:val="center"/>
        </w:trPr>
        <w:tc>
          <w:tcPr>
            <w:tcW w:w="9570" w:type="dxa"/>
            <w:gridSpan w:val="12"/>
            <w:vAlign w:val="center"/>
          </w:tcPr>
          <w:p w:rsidR="00C43E87" w:rsidRDefault="007A77A0" w:rsidP="008152D7">
            <w:pPr>
              <w:pStyle w:val="affff2"/>
              <w:widowControl/>
              <w:tabs>
                <w:tab w:val="center" w:pos="4201"/>
                <w:tab w:val="right" w:leader="dot" w:pos="9298"/>
              </w:tabs>
              <w:autoSpaceDE w:val="0"/>
              <w:autoSpaceDN w:val="0"/>
              <w:spacing w:beforeAutospacing="0" w:afterAutospacing="0"/>
              <w:jc w:val="both"/>
              <w:rPr>
                <w:rFonts w:eastAsiaTheme="minorEastAsia"/>
                <w:sz w:val="18"/>
                <w:szCs w:val="18"/>
              </w:rPr>
            </w:pPr>
            <w:proofErr w:type="spellStart"/>
            <w:r>
              <w:rPr>
                <w:rFonts w:eastAsiaTheme="minorEastAsia"/>
                <w:i/>
                <w:iCs/>
                <w:sz w:val="18"/>
                <w:szCs w:val="18"/>
              </w:rPr>
              <w:t>s</w:t>
            </w:r>
            <w:r>
              <w:rPr>
                <w:rFonts w:eastAsiaTheme="minorEastAsia"/>
                <w:iCs/>
                <w:sz w:val="18"/>
                <w:szCs w:val="18"/>
                <w:vertAlign w:val="subscript"/>
              </w:rPr>
              <w:t>r</w:t>
            </w:r>
            <w:proofErr w:type="spellEnd"/>
            <w:r>
              <w:rPr>
                <w:rFonts w:eastAsiaTheme="minorEastAsia"/>
                <w:sz w:val="18"/>
                <w:szCs w:val="18"/>
              </w:rPr>
              <w:t>——</w:t>
            </w:r>
            <w:r>
              <w:rPr>
                <w:rFonts w:eastAsiaTheme="minorEastAsia"/>
                <w:sz w:val="18"/>
                <w:szCs w:val="18"/>
              </w:rPr>
              <w:t>实验室内标准差；</w:t>
            </w:r>
          </w:p>
          <w:p w:rsidR="00C43E87" w:rsidRDefault="007A77A0" w:rsidP="008152D7">
            <w:pPr>
              <w:rPr>
                <w:rFonts w:ascii="Times New Roman" w:eastAsiaTheme="minorEastAsia" w:hAnsi="Times New Roman"/>
                <w:sz w:val="18"/>
                <w:szCs w:val="18"/>
              </w:rPr>
            </w:pPr>
            <w:r>
              <w:rPr>
                <w:rFonts w:ascii="Times New Roman" w:eastAsiaTheme="minorEastAsia" w:hAnsi="Times New Roman"/>
                <w:i/>
                <w:iCs/>
                <w:sz w:val="18"/>
                <w:szCs w:val="18"/>
                <w:lang w:bidi="ar"/>
              </w:rPr>
              <w:t xml:space="preserve">r </w:t>
            </w:r>
            <w:r>
              <w:rPr>
                <w:rFonts w:ascii="Times New Roman" w:eastAsiaTheme="minorEastAsia" w:hAnsi="Times New Roman"/>
                <w:sz w:val="18"/>
                <w:szCs w:val="18"/>
                <w:lang w:bidi="ar"/>
              </w:rPr>
              <w:t>——</w:t>
            </w:r>
            <w:r>
              <w:rPr>
                <w:rFonts w:ascii="Times New Roman" w:eastAsiaTheme="minorEastAsia" w:hAnsi="Times New Roman"/>
                <w:sz w:val="18"/>
                <w:szCs w:val="18"/>
                <w:lang w:bidi="ar"/>
              </w:rPr>
              <w:t>重复性（以测定单位表示）；</w:t>
            </w:r>
          </w:p>
          <w:p w:rsidR="00C43E87" w:rsidRDefault="007A77A0" w:rsidP="008152D7">
            <w:pPr>
              <w:rPr>
                <w:rFonts w:ascii="Times New Roman" w:eastAsiaTheme="minorEastAsia" w:hAnsi="Times New Roman"/>
                <w:sz w:val="18"/>
                <w:szCs w:val="18"/>
                <w:lang w:bidi="ar"/>
              </w:rPr>
            </w:pPr>
            <w:r>
              <w:rPr>
                <w:rFonts w:ascii="Times New Roman" w:eastAsiaTheme="minorEastAsia" w:hAnsi="Times New Roman"/>
                <w:sz w:val="18"/>
                <w:szCs w:val="18"/>
                <w:lang w:bidi="ar"/>
              </w:rPr>
              <w:t>（</w:t>
            </w:r>
            <w:r>
              <w:rPr>
                <w:rFonts w:ascii="Times New Roman" w:eastAsiaTheme="minorEastAsia" w:hAnsi="Times New Roman"/>
                <w:i/>
                <w:sz w:val="18"/>
                <w:szCs w:val="18"/>
                <w:lang w:bidi="ar"/>
              </w:rPr>
              <w:t>r</w:t>
            </w:r>
            <w:r>
              <w:rPr>
                <w:rFonts w:ascii="Times New Roman" w:eastAsiaTheme="minorEastAsia" w:hAnsi="Times New Roman"/>
                <w:sz w:val="18"/>
                <w:szCs w:val="18"/>
                <w:lang w:bidi="ar"/>
              </w:rPr>
              <w:t>）</w:t>
            </w:r>
            <w:r>
              <w:rPr>
                <w:rFonts w:ascii="Times New Roman" w:eastAsiaTheme="minorEastAsia" w:hAnsi="Times New Roman"/>
                <w:sz w:val="18"/>
                <w:szCs w:val="18"/>
                <w:lang w:bidi="ar"/>
              </w:rPr>
              <w:t>——</w:t>
            </w:r>
            <w:r>
              <w:rPr>
                <w:rFonts w:ascii="Times New Roman" w:eastAsiaTheme="minorEastAsia" w:hAnsi="Times New Roman"/>
                <w:sz w:val="18"/>
                <w:szCs w:val="18"/>
                <w:lang w:bidi="ar"/>
              </w:rPr>
              <w:t>相对重复性；</w:t>
            </w:r>
          </w:p>
          <w:p w:rsidR="00C43E87" w:rsidRDefault="007A77A0" w:rsidP="008152D7">
            <w:pPr>
              <w:rPr>
                <w:rFonts w:ascii="Times New Roman" w:eastAsiaTheme="minorEastAsia" w:hAnsi="Times New Roman"/>
                <w:sz w:val="18"/>
                <w:szCs w:val="18"/>
                <w:lang w:bidi="ar"/>
              </w:rPr>
            </w:pPr>
            <w:proofErr w:type="spellStart"/>
            <w:r>
              <w:rPr>
                <w:rFonts w:ascii="Times New Roman" w:eastAsiaTheme="minorEastAsia" w:hAnsi="Times New Roman"/>
                <w:sz w:val="18"/>
                <w:szCs w:val="18"/>
                <w:lang w:bidi="ar"/>
              </w:rPr>
              <w:t>s</w:t>
            </w:r>
            <w:r>
              <w:rPr>
                <w:rFonts w:ascii="Times New Roman" w:eastAsiaTheme="minorEastAsia" w:hAnsi="Times New Roman"/>
                <w:sz w:val="18"/>
                <w:szCs w:val="18"/>
                <w:vertAlign w:val="subscript"/>
                <w:lang w:bidi="ar"/>
              </w:rPr>
              <w:t>rD</w:t>
            </w:r>
            <w:proofErr w:type="spellEnd"/>
            <w:r>
              <w:rPr>
                <w:rFonts w:ascii="Times New Roman" w:eastAsiaTheme="minorEastAsia" w:hAnsi="Times New Roman"/>
                <w:kern w:val="0"/>
                <w:sz w:val="18"/>
                <w:szCs w:val="18"/>
                <w:lang w:bidi="ar"/>
              </w:rPr>
              <w:t>——</w:t>
            </w:r>
            <w:r>
              <w:rPr>
                <w:rFonts w:ascii="Times New Roman" w:eastAsiaTheme="minorEastAsia" w:hAnsi="Times New Roman"/>
                <w:kern w:val="0"/>
                <w:sz w:val="18"/>
                <w:szCs w:val="18"/>
                <w:lang w:bidi="ar"/>
              </w:rPr>
              <w:t>日间重复性标准差；</w:t>
            </w:r>
          </w:p>
          <w:p w:rsidR="00C43E87" w:rsidRDefault="007A77A0" w:rsidP="008152D7">
            <w:pPr>
              <w:rPr>
                <w:rFonts w:ascii="Times New Roman" w:eastAsiaTheme="minorEastAsia" w:hAnsi="Times New Roman"/>
                <w:sz w:val="18"/>
                <w:szCs w:val="18"/>
                <w:lang w:bidi="ar"/>
              </w:rPr>
            </w:pPr>
            <w:proofErr w:type="spellStart"/>
            <w:r>
              <w:rPr>
                <w:rFonts w:ascii="Times New Roman" w:eastAsiaTheme="minorEastAsia" w:hAnsi="Times New Roman"/>
                <w:sz w:val="18"/>
                <w:szCs w:val="18"/>
                <w:lang w:bidi="ar"/>
              </w:rPr>
              <w:t>r</w:t>
            </w:r>
            <w:r>
              <w:rPr>
                <w:rFonts w:ascii="Times New Roman" w:eastAsiaTheme="minorEastAsia" w:hAnsi="Times New Roman"/>
                <w:sz w:val="18"/>
                <w:szCs w:val="18"/>
                <w:vertAlign w:val="subscript"/>
                <w:lang w:bidi="ar"/>
              </w:rPr>
              <w:t>D</w:t>
            </w:r>
            <w:proofErr w:type="spellEnd"/>
            <w:r>
              <w:rPr>
                <w:rFonts w:ascii="Times New Roman" w:eastAsiaTheme="minorEastAsia" w:hAnsi="Times New Roman"/>
                <w:kern w:val="0"/>
                <w:sz w:val="18"/>
                <w:szCs w:val="18"/>
                <w:lang w:bidi="ar"/>
              </w:rPr>
              <w:t>——</w:t>
            </w:r>
            <w:r>
              <w:rPr>
                <w:rFonts w:ascii="Times New Roman" w:eastAsiaTheme="minorEastAsia" w:hAnsi="Times New Roman"/>
                <w:kern w:val="0"/>
                <w:sz w:val="18"/>
                <w:szCs w:val="18"/>
                <w:lang w:bidi="ar"/>
              </w:rPr>
              <w:t>日间重复性；</w:t>
            </w:r>
          </w:p>
          <w:p w:rsidR="00C43E87" w:rsidRDefault="007A77A0" w:rsidP="008152D7">
            <w:pPr>
              <w:rPr>
                <w:rFonts w:ascii="Times New Roman" w:eastAsiaTheme="minorEastAsia" w:hAnsi="Times New Roman"/>
                <w:sz w:val="18"/>
                <w:szCs w:val="18"/>
                <w:lang w:bidi="ar"/>
              </w:rPr>
            </w:pPr>
            <w:r>
              <w:rPr>
                <w:rFonts w:ascii="Times New Roman" w:eastAsiaTheme="minorEastAsia" w:hAnsi="Times New Roman"/>
                <w:sz w:val="18"/>
                <w:szCs w:val="18"/>
                <w:lang w:bidi="ar"/>
              </w:rPr>
              <w:t>(</w:t>
            </w:r>
            <w:proofErr w:type="spellStart"/>
            <w:r>
              <w:rPr>
                <w:rFonts w:ascii="Times New Roman" w:eastAsiaTheme="minorEastAsia" w:hAnsi="Times New Roman"/>
                <w:sz w:val="18"/>
                <w:szCs w:val="18"/>
                <w:lang w:bidi="ar"/>
              </w:rPr>
              <w:t>r</w:t>
            </w:r>
            <w:r>
              <w:rPr>
                <w:rFonts w:ascii="Times New Roman" w:eastAsiaTheme="minorEastAsia" w:hAnsi="Times New Roman"/>
                <w:sz w:val="18"/>
                <w:szCs w:val="18"/>
                <w:vertAlign w:val="subscript"/>
                <w:lang w:bidi="ar"/>
              </w:rPr>
              <w:t>D</w:t>
            </w:r>
            <w:proofErr w:type="spellEnd"/>
            <w:r>
              <w:rPr>
                <w:rFonts w:ascii="Times New Roman" w:eastAsiaTheme="minorEastAsia" w:hAnsi="Times New Roman"/>
                <w:sz w:val="18"/>
                <w:szCs w:val="18"/>
                <w:lang w:bidi="ar"/>
              </w:rPr>
              <w:t>)</w:t>
            </w:r>
            <w:r>
              <w:rPr>
                <w:rFonts w:ascii="Times New Roman" w:eastAsiaTheme="minorEastAsia" w:hAnsi="Times New Roman"/>
                <w:kern w:val="0"/>
                <w:sz w:val="18"/>
                <w:szCs w:val="18"/>
                <w:lang w:bidi="ar"/>
              </w:rPr>
              <w:t>——</w:t>
            </w:r>
            <w:r>
              <w:rPr>
                <w:rFonts w:ascii="Times New Roman" w:eastAsiaTheme="minorEastAsia" w:hAnsi="Times New Roman"/>
                <w:kern w:val="0"/>
                <w:sz w:val="18"/>
                <w:szCs w:val="18"/>
                <w:lang w:bidi="ar"/>
              </w:rPr>
              <w:t>相对日间重复性；</w:t>
            </w:r>
          </w:p>
          <w:p w:rsidR="00C43E87" w:rsidRDefault="007A77A0" w:rsidP="008152D7">
            <w:pPr>
              <w:rPr>
                <w:rFonts w:ascii="Times New Roman" w:eastAsiaTheme="minorEastAsia" w:hAnsi="Times New Roman"/>
                <w:sz w:val="18"/>
                <w:szCs w:val="18"/>
              </w:rPr>
            </w:pPr>
            <w:proofErr w:type="spellStart"/>
            <w:r>
              <w:rPr>
                <w:rFonts w:ascii="Times New Roman" w:eastAsiaTheme="minorEastAsia" w:hAnsi="Times New Roman"/>
                <w:i/>
                <w:iCs/>
                <w:sz w:val="18"/>
                <w:szCs w:val="18"/>
                <w:lang w:bidi="ar"/>
              </w:rPr>
              <w:t>s</w:t>
            </w:r>
            <w:r>
              <w:rPr>
                <w:rFonts w:ascii="Times New Roman" w:eastAsiaTheme="minorEastAsia" w:hAnsi="Times New Roman"/>
                <w:iCs/>
                <w:sz w:val="18"/>
                <w:szCs w:val="18"/>
                <w:vertAlign w:val="subscript"/>
                <w:lang w:bidi="ar"/>
              </w:rPr>
              <w:t>R</w:t>
            </w:r>
            <w:proofErr w:type="spellEnd"/>
            <w:r>
              <w:rPr>
                <w:rFonts w:ascii="Times New Roman" w:eastAsiaTheme="minorEastAsia" w:hAnsi="Times New Roman"/>
                <w:sz w:val="18"/>
                <w:szCs w:val="18"/>
                <w:lang w:bidi="ar"/>
              </w:rPr>
              <w:t>——</w:t>
            </w:r>
            <w:r>
              <w:rPr>
                <w:rFonts w:ascii="Times New Roman" w:eastAsiaTheme="minorEastAsia" w:hAnsi="Times New Roman"/>
                <w:sz w:val="18"/>
                <w:szCs w:val="18"/>
                <w:lang w:bidi="ar"/>
              </w:rPr>
              <w:t>实验室间标准差；</w:t>
            </w:r>
          </w:p>
          <w:p w:rsidR="00C43E87" w:rsidRDefault="007A77A0" w:rsidP="008152D7">
            <w:pPr>
              <w:rPr>
                <w:rFonts w:ascii="Times New Roman" w:eastAsiaTheme="minorEastAsia" w:hAnsi="Times New Roman"/>
                <w:sz w:val="18"/>
                <w:szCs w:val="18"/>
              </w:rPr>
            </w:pPr>
            <w:r>
              <w:rPr>
                <w:rFonts w:ascii="Times New Roman" w:eastAsiaTheme="minorEastAsia" w:hAnsi="Times New Roman"/>
                <w:i/>
                <w:iCs/>
                <w:sz w:val="18"/>
                <w:szCs w:val="18"/>
                <w:lang w:bidi="ar"/>
              </w:rPr>
              <w:t>R</w:t>
            </w:r>
            <w:r>
              <w:rPr>
                <w:rFonts w:ascii="Times New Roman" w:eastAsiaTheme="minorEastAsia" w:hAnsi="Times New Roman"/>
                <w:sz w:val="18"/>
                <w:szCs w:val="18"/>
                <w:lang w:bidi="ar"/>
              </w:rPr>
              <w:t>——</w:t>
            </w:r>
            <w:r>
              <w:rPr>
                <w:rFonts w:ascii="Times New Roman" w:eastAsiaTheme="minorEastAsia" w:hAnsi="Times New Roman"/>
                <w:sz w:val="18"/>
                <w:szCs w:val="18"/>
                <w:lang w:bidi="ar"/>
              </w:rPr>
              <w:t>再现性（以测定单位表示）；</w:t>
            </w:r>
          </w:p>
          <w:p w:rsidR="00C43E87" w:rsidRDefault="007A77A0" w:rsidP="008152D7">
            <w:pPr>
              <w:widowControl/>
              <w:jc w:val="left"/>
              <w:rPr>
                <w:rFonts w:ascii="Times New Roman" w:eastAsiaTheme="minorEastAsia" w:hAnsi="Times New Roman"/>
                <w:sz w:val="18"/>
                <w:szCs w:val="18"/>
              </w:rPr>
            </w:pPr>
            <w:r>
              <w:rPr>
                <w:rFonts w:ascii="Times New Roman" w:eastAsiaTheme="minorEastAsia" w:hAnsi="Times New Roman"/>
                <w:sz w:val="18"/>
                <w:szCs w:val="18"/>
                <w:lang w:bidi="ar"/>
              </w:rPr>
              <w:t>（</w:t>
            </w:r>
            <w:r>
              <w:rPr>
                <w:rFonts w:ascii="Times New Roman" w:eastAsiaTheme="minorEastAsia" w:hAnsi="Times New Roman"/>
                <w:i/>
                <w:iCs/>
                <w:sz w:val="18"/>
                <w:szCs w:val="18"/>
                <w:lang w:bidi="ar"/>
              </w:rPr>
              <w:t>R</w:t>
            </w:r>
            <w:r>
              <w:rPr>
                <w:rFonts w:ascii="Times New Roman" w:eastAsiaTheme="minorEastAsia" w:hAnsi="Times New Roman"/>
                <w:sz w:val="18"/>
                <w:szCs w:val="18"/>
                <w:lang w:bidi="ar"/>
              </w:rPr>
              <w:t>）</w:t>
            </w:r>
            <w:r>
              <w:rPr>
                <w:rFonts w:ascii="Times New Roman" w:eastAsiaTheme="minorEastAsia" w:hAnsi="Times New Roman"/>
                <w:sz w:val="18"/>
                <w:szCs w:val="18"/>
                <w:lang w:bidi="ar"/>
              </w:rPr>
              <w:t>——</w:t>
            </w:r>
            <w:r>
              <w:rPr>
                <w:rFonts w:ascii="Times New Roman" w:eastAsiaTheme="minorEastAsia" w:hAnsi="Times New Roman"/>
                <w:sz w:val="18"/>
                <w:szCs w:val="18"/>
                <w:lang w:bidi="ar"/>
              </w:rPr>
              <w:t>相对再现性。</w:t>
            </w:r>
          </w:p>
        </w:tc>
      </w:tr>
    </w:tbl>
    <w:p w:rsidR="00C43E87" w:rsidRDefault="007A77A0">
      <w:pPr>
        <w:pStyle w:val="aff"/>
        <w:adjustRightInd/>
        <w:snapToGrid/>
        <w:spacing w:before="156" w:after="156"/>
      </w:pPr>
      <w:bookmarkStart w:id="184" w:name="_Toc66377382"/>
      <w:bookmarkStart w:id="185" w:name="BookMark6"/>
      <w:bookmarkEnd w:id="172"/>
      <w:r>
        <w:rPr>
          <w:rFonts w:hAnsi="黑体" w:cs="黑体" w:hint="eastAsia"/>
          <w:szCs w:val="21"/>
        </w:rPr>
        <w:t>自动、半自动</w:t>
      </w:r>
      <w:proofErr w:type="gramStart"/>
      <w:r>
        <w:rPr>
          <w:rFonts w:hAnsi="黑体" w:cs="黑体" w:hint="eastAsia"/>
          <w:szCs w:val="21"/>
        </w:rPr>
        <w:t>凯氏定氮</w:t>
      </w:r>
      <w:proofErr w:type="gramEnd"/>
      <w:r>
        <w:rPr>
          <w:rFonts w:hAnsi="黑体" w:cs="黑体" w:hint="eastAsia"/>
          <w:szCs w:val="21"/>
        </w:rPr>
        <w:t>仪器法（使用</w:t>
      </w:r>
      <w:r>
        <w:rPr>
          <w:rFonts w:hint="eastAsia"/>
        </w:rPr>
        <w:t>Se</w:t>
      </w:r>
      <w:r>
        <w:rPr>
          <w:rFonts w:hAnsi="黑体" w:cs="黑体" w:hint="eastAsia"/>
          <w:szCs w:val="21"/>
        </w:rPr>
        <w:t>催化剂）</w:t>
      </w:r>
    </w:p>
    <w:tbl>
      <w:tblPr>
        <w:tblStyle w:val="affff5"/>
        <w:tblW w:w="9567" w:type="dxa"/>
        <w:jc w:val="center"/>
        <w:tblLayout w:type="fixed"/>
        <w:tblLook w:val="04A0" w:firstRow="1" w:lastRow="0" w:firstColumn="1" w:lastColumn="0" w:noHBand="0" w:noVBand="1"/>
      </w:tblPr>
      <w:tblGrid>
        <w:gridCol w:w="758"/>
        <w:gridCol w:w="1335"/>
        <w:gridCol w:w="812"/>
        <w:gridCol w:w="812"/>
        <w:gridCol w:w="578"/>
        <w:gridCol w:w="812"/>
        <w:gridCol w:w="812"/>
        <w:gridCol w:w="578"/>
        <w:gridCol w:w="812"/>
        <w:gridCol w:w="812"/>
        <w:gridCol w:w="758"/>
        <w:gridCol w:w="688"/>
      </w:tblGrid>
      <w:tr w:rsidR="00C43E87" w:rsidRPr="000040ED">
        <w:trPr>
          <w:jc w:val="center"/>
        </w:trPr>
        <w:tc>
          <w:tcPr>
            <w:tcW w:w="758" w:type="dxa"/>
            <w:vMerge w:val="restart"/>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材料</w:t>
            </w:r>
          </w:p>
        </w:tc>
        <w:tc>
          <w:tcPr>
            <w:tcW w:w="1335" w:type="dxa"/>
            <w:vMerge w:val="restart"/>
            <w:vAlign w:val="center"/>
          </w:tcPr>
          <w:p w:rsidR="00C43E87" w:rsidRPr="000040ED" w:rsidRDefault="007A77A0">
            <w:pPr>
              <w:pStyle w:val="afffff3"/>
              <w:ind w:firstLineChars="0" w:firstLine="0"/>
              <w:jc w:val="center"/>
              <w:rPr>
                <w:rFonts w:hAnsi="宋体" w:cs="宋体"/>
                <w:sz w:val="18"/>
                <w:szCs w:val="18"/>
              </w:rPr>
            </w:pPr>
            <w:r w:rsidRPr="000040ED">
              <w:rPr>
                <w:rFonts w:hAnsi="宋体" w:cs="宋体" w:hint="eastAsia"/>
                <w:sz w:val="18"/>
                <w:szCs w:val="18"/>
              </w:rPr>
              <w:t>平均氮含量</w:t>
            </w:r>
          </w:p>
          <w:p w:rsidR="00C43E87" w:rsidRPr="000040ED" w:rsidRDefault="007A77A0">
            <w:pPr>
              <w:jc w:val="center"/>
              <w:rPr>
                <w:rFonts w:ascii="宋体" w:hAnsi="宋体" w:cs="宋体"/>
                <w:bCs/>
                <w:sz w:val="18"/>
                <w:szCs w:val="18"/>
              </w:rPr>
            </w:pPr>
            <w:r w:rsidRPr="000040ED">
              <w:rPr>
                <w:rFonts w:ascii="宋体" w:hAnsi="宋体" w:cs="宋体" w:hint="eastAsia"/>
                <w:sz w:val="18"/>
                <w:szCs w:val="18"/>
              </w:rPr>
              <w:t>（质量分数）/%</w:t>
            </w:r>
          </w:p>
        </w:tc>
        <w:tc>
          <w:tcPr>
            <w:tcW w:w="2202" w:type="dxa"/>
            <w:gridSpan w:val="3"/>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在实验室内， 日内</w:t>
            </w:r>
          </w:p>
        </w:tc>
        <w:tc>
          <w:tcPr>
            <w:tcW w:w="2202" w:type="dxa"/>
            <w:gridSpan w:val="3"/>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在实验室内， 日间的</w:t>
            </w:r>
          </w:p>
        </w:tc>
        <w:tc>
          <w:tcPr>
            <w:tcW w:w="2382" w:type="dxa"/>
            <w:gridSpan w:val="3"/>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实验室间</w:t>
            </w:r>
          </w:p>
        </w:tc>
        <w:tc>
          <w:tcPr>
            <w:tcW w:w="688" w:type="dxa"/>
            <w:vMerge w:val="restart"/>
            <w:vAlign w:val="center"/>
          </w:tcPr>
          <w:p w:rsidR="00C43E87" w:rsidRPr="000040ED" w:rsidRDefault="007A77A0">
            <w:pPr>
              <w:jc w:val="center"/>
              <w:rPr>
                <w:rFonts w:ascii="宋体" w:hAnsi="宋体" w:cs="宋体"/>
                <w:bCs/>
                <w:sz w:val="18"/>
                <w:szCs w:val="18"/>
              </w:rPr>
            </w:pPr>
            <w:r w:rsidRPr="000040ED">
              <w:rPr>
                <w:rFonts w:ascii="宋体" w:hAnsi="宋体" w:cs="宋体" w:hint="eastAsia"/>
                <w:bCs/>
                <w:sz w:val="18"/>
                <w:szCs w:val="18"/>
              </w:rPr>
              <w:t>实验室</w:t>
            </w:r>
          </w:p>
          <w:p w:rsidR="00C43E87" w:rsidRPr="000040ED" w:rsidRDefault="007A77A0">
            <w:pPr>
              <w:jc w:val="center"/>
              <w:rPr>
                <w:rFonts w:ascii="宋体" w:hAnsi="宋体" w:cs="宋体"/>
                <w:sz w:val="18"/>
                <w:szCs w:val="18"/>
              </w:rPr>
            </w:pPr>
            <w:r w:rsidRPr="000040ED">
              <w:rPr>
                <w:rFonts w:ascii="宋体" w:hAnsi="宋体" w:cs="宋体" w:hint="eastAsia"/>
                <w:bCs/>
                <w:sz w:val="18"/>
                <w:szCs w:val="18"/>
              </w:rPr>
              <w:t>数量</w:t>
            </w:r>
          </w:p>
        </w:tc>
      </w:tr>
      <w:tr w:rsidR="00C43E87" w:rsidRPr="000040ED">
        <w:trPr>
          <w:jc w:val="center"/>
        </w:trPr>
        <w:tc>
          <w:tcPr>
            <w:tcW w:w="758" w:type="dxa"/>
            <w:vMerge/>
            <w:vAlign w:val="center"/>
          </w:tcPr>
          <w:p w:rsidR="00C43E87" w:rsidRPr="000040ED" w:rsidRDefault="00C43E87">
            <w:pPr>
              <w:jc w:val="center"/>
              <w:rPr>
                <w:rFonts w:ascii="宋体" w:hAnsi="宋体" w:cs="宋体"/>
                <w:bCs/>
                <w:sz w:val="18"/>
                <w:szCs w:val="18"/>
              </w:rPr>
            </w:pPr>
          </w:p>
        </w:tc>
        <w:tc>
          <w:tcPr>
            <w:tcW w:w="1335" w:type="dxa"/>
            <w:vMerge/>
            <w:vAlign w:val="center"/>
          </w:tcPr>
          <w:p w:rsidR="00C43E87" w:rsidRPr="000040ED" w:rsidRDefault="00C43E87">
            <w:pPr>
              <w:jc w:val="center"/>
              <w:rPr>
                <w:rFonts w:ascii="宋体" w:hAnsi="宋体" w:cs="宋体"/>
                <w:bCs/>
                <w:sz w:val="18"/>
                <w:szCs w:val="18"/>
              </w:rPr>
            </w:pPr>
          </w:p>
        </w:tc>
        <w:tc>
          <w:tcPr>
            <w:tcW w:w="812"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s</w:t>
            </w:r>
            <w:r w:rsidRPr="000040ED">
              <w:rPr>
                <w:rFonts w:ascii="宋体" w:hAnsi="宋体" w:cs="宋体" w:hint="eastAsia"/>
                <w:bCs/>
                <w:sz w:val="18"/>
                <w:szCs w:val="18"/>
                <w:vertAlign w:val="subscript"/>
              </w:rPr>
              <w:t>r</w:t>
            </w:r>
            <w:proofErr w:type="spellEnd"/>
          </w:p>
        </w:tc>
        <w:tc>
          <w:tcPr>
            <w:tcW w:w="812"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i/>
                <w:iCs/>
                <w:sz w:val="18"/>
                <w:szCs w:val="18"/>
              </w:rPr>
              <w:t>r</w:t>
            </w:r>
          </w:p>
        </w:tc>
        <w:tc>
          <w:tcPr>
            <w:tcW w:w="578"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sz w:val="18"/>
                <w:szCs w:val="18"/>
              </w:rPr>
              <w:t>(</w:t>
            </w:r>
            <w:r w:rsidRPr="000040ED">
              <w:rPr>
                <w:rFonts w:ascii="宋体" w:hAnsi="宋体" w:cs="宋体" w:hint="eastAsia"/>
                <w:bCs/>
                <w:i/>
                <w:iCs/>
                <w:sz w:val="18"/>
                <w:szCs w:val="18"/>
              </w:rPr>
              <w:t>r</w:t>
            </w:r>
            <w:r w:rsidRPr="000040ED">
              <w:rPr>
                <w:rFonts w:ascii="宋体" w:hAnsi="宋体" w:cs="宋体" w:hint="eastAsia"/>
                <w:bCs/>
                <w:sz w:val="18"/>
                <w:szCs w:val="18"/>
              </w:rPr>
              <w:t>)</w:t>
            </w:r>
          </w:p>
        </w:tc>
        <w:tc>
          <w:tcPr>
            <w:tcW w:w="812"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s</w:t>
            </w:r>
            <w:r w:rsidRPr="000040ED">
              <w:rPr>
                <w:rFonts w:ascii="宋体" w:hAnsi="宋体" w:cs="宋体" w:hint="eastAsia"/>
                <w:bCs/>
                <w:sz w:val="18"/>
                <w:szCs w:val="18"/>
                <w:vertAlign w:val="subscript"/>
              </w:rPr>
              <w:t>rD</w:t>
            </w:r>
            <w:proofErr w:type="spellEnd"/>
          </w:p>
        </w:tc>
        <w:tc>
          <w:tcPr>
            <w:tcW w:w="812"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r</w:t>
            </w:r>
            <w:r w:rsidRPr="000040ED">
              <w:rPr>
                <w:rFonts w:ascii="宋体" w:hAnsi="宋体" w:cs="宋体" w:hint="eastAsia"/>
                <w:bCs/>
                <w:sz w:val="18"/>
                <w:szCs w:val="18"/>
                <w:vertAlign w:val="subscript"/>
              </w:rPr>
              <w:t>D</w:t>
            </w:r>
            <w:proofErr w:type="spellEnd"/>
          </w:p>
        </w:tc>
        <w:tc>
          <w:tcPr>
            <w:tcW w:w="578"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sz w:val="18"/>
                <w:szCs w:val="18"/>
              </w:rPr>
              <w:t>(</w:t>
            </w:r>
            <w:proofErr w:type="spellStart"/>
            <w:r w:rsidRPr="000040ED">
              <w:rPr>
                <w:rFonts w:ascii="宋体" w:hAnsi="宋体" w:cs="宋体" w:hint="eastAsia"/>
                <w:bCs/>
                <w:i/>
                <w:iCs/>
                <w:sz w:val="18"/>
                <w:szCs w:val="18"/>
              </w:rPr>
              <w:t>r</w:t>
            </w:r>
            <w:r w:rsidRPr="000040ED">
              <w:rPr>
                <w:rFonts w:ascii="宋体" w:hAnsi="宋体" w:cs="宋体" w:hint="eastAsia"/>
                <w:bCs/>
                <w:sz w:val="18"/>
                <w:szCs w:val="18"/>
                <w:vertAlign w:val="subscript"/>
              </w:rPr>
              <w:t>D</w:t>
            </w:r>
            <w:proofErr w:type="spellEnd"/>
            <w:r w:rsidRPr="000040ED">
              <w:rPr>
                <w:rFonts w:ascii="宋体" w:hAnsi="宋体" w:cs="宋体" w:hint="eastAsia"/>
                <w:bCs/>
                <w:sz w:val="18"/>
                <w:szCs w:val="18"/>
              </w:rPr>
              <w:t>)</w:t>
            </w:r>
          </w:p>
        </w:tc>
        <w:tc>
          <w:tcPr>
            <w:tcW w:w="812" w:type="dxa"/>
            <w:vAlign w:val="center"/>
          </w:tcPr>
          <w:p w:rsidR="00C43E87" w:rsidRPr="000040ED" w:rsidRDefault="007A77A0">
            <w:pPr>
              <w:spacing w:before="60" w:after="60"/>
              <w:jc w:val="center"/>
              <w:rPr>
                <w:rFonts w:ascii="宋体" w:hAnsi="宋体" w:cs="宋体"/>
                <w:bCs/>
                <w:sz w:val="18"/>
                <w:szCs w:val="18"/>
              </w:rPr>
            </w:pPr>
            <w:proofErr w:type="spellStart"/>
            <w:r w:rsidRPr="000040ED">
              <w:rPr>
                <w:rFonts w:ascii="宋体" w:hAnsi="宋体" w:cs="宋体" w:hint="eastAsia"/>
                <w:bCs/>
                <w:i/>
                <w:iCs/>
                <w:sz w:val="18"/>
                <w:szCs w:val="18"/>
              </w:rPr>
              <w:t>s</w:t>
            </w:r>
            <w:r w:rsidRPr="000040ED">
              <w:rPr>
                <w:rFonts w:ascii="宋体" w:hAnsi="宋体" w:cs="宋体" w:hint="eastAsia"/>
                <w:bCs/>
                <w:sz w:val="18"/>
                <w:szCs w:val="18"/>
                <w:vertAlign w:val="subscript"/>
              </w:rPr>
              <w:t>R</w:t>
            </w:r>
            <w:proofErr w:type="spellEnd"/>
          </w:p>
        </w:tc>
        <w:tc>
          <w:tcPr>
            <w:tcW w:w="812"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i/>
                <w:iCs/>
                <w:sz w:val="18"/>
                <w:szCs w:val="18"/>
              </w:rPr>
              <w:t>R</w:t>
            </w:r>
          </w:p>
        </w:tc>
        <w:tc>
          <w:tcPr>
            <w:tcW w:w="758" w:type="dxa"/>
            <w:vAlign w:val="center"/>
          </w:tcPr>
          <w:p w:rsidR="00C43E87" w:rsidRPr="000040ED" w:rsidRDefault="007A77A0">
            <w:pPr>
              <w:spacing w:before="60" w:after="60"/>
              <w:jc w:val="center"/>
              <w:rPr>
                <w:rFonts w:ascii="宋体" w:hAnsi="宋体" w:cs="宋体"/>
                <w:bCs/>
                <w:sz w:val="18"/>
                <w:szCs w:val="18"/>
              </w:rPr>
            </w:pPr>
            <w:r w:rsidRPr="000040ED">
              <w:rPr>
                <w:rFonts w:ascii="宋体" w:hAnsi="宋体" w:cs="宋体" w:hint="eastAsia"/>
                <w:bCs/>
                <w:sz w:val="18"/>
                <w:szCs w:val="18"/>
              </w:rPr>
              <w:t>(</w:t>
            </w:r>
            <w:r w:rsidRPr="000040ED">
              <w:rPr>
                <w:rFonts w:ascii="宋体" w:hAnsi="宋体" w:cs="宋体" w:hint="eastAsia"/>
                <w:bCs/>
                <w:i/>
                <w:iCs/>
                <w:sz w:val="18"/>
                <w:szCs w:val="18"/>
              </w:rPr>
              <w:t>R</w:t>
            </w:r>
            <w:r w:rsidRPr="000040ED">
              <w:rPr>
                <w:rFonts w:ascii="宋体" w:hAnsi="宋体" w:cs="宋体" w:hint="eastAsia"/>
                <w:bCs/>
                <w:sz w:val="18"/>
                <w:szCs w:val="18"/>
              </w:rPr>
              <w:t>)</w:t>
            </w:r>
          </w:p>
        </w:tc>
        <w:tc>
          <w:tcPr>
            <w:tcW w:w="688" w:type="dxa"/>
            <w:vMerge/>
            <w:vAlign w:val="center"/>
          </w:tcPr>
          <w:p w:rsidR="00C43E87" w:rsidRPr="000040ED" w:rsidRDefault="00C43E87">
            <w:pPr>
              <w:jc w:val="center"/>
              <w:rPr>
                <w:rFonts w:ascii="宋体" w:hAnsi="宋体" w:cs="宋体"/>
                <w:sz w:val="18"/>
                <w:szCs w:val="18"/>
              </w:rPr>
            </w:pPr>
          </w:p>
        </w:tc>
      </w:tr>
      <w:tr w:rsidR="00C43E87" w:rsidRPr="000040ED">
        <w:trPr>
          <w:jc w:val="center"/>
        </w:trPr>
        <w:tc>
          <w:tcPr>
            <w:tcW w:w="75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生胶A</w:t>
            </w:r>
          </w:p>
        </w:tc>
        <w:tc>
          <w:tcPr>
            <w:tcW w:w="1335"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0.186 6</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0.012 0 </w:t>
            </w:r>
          </w:p>
        </w:tc>
        <w:tc>
          <w:tcPr>
            <w:tcW w:w="812"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color w:val="000000"/>
                <w:kern w:val="0"/>
                <w:sz w:val="18"/>
                <w:szCs w:val="18"/>
                <w:lang w:bidi="ar"/>
              </w:rPr>
              <w:t xml:space="preserve">0.004 2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6.44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0.004 7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0.013 3</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7.13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0.014 4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0.040 8 </w:t>
            </w:r>
          </w:p>
        </w:tc>
        <w:tc>
          <w:tcPr>
            <w:tcW w:w="75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21.86 </w:t>
            </w:r>
          </w:p>
        </w:tc>
        <w:tc>
          <w:tcPr>
            <w:tcW w:w="68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5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生胶B</w:t>
            </w:r>
          </w:p>
        </w:tc>
        <w:tc>
          <w:tcPr>
            <w:tcW w:w="1335"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0.364 5</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0.018 6 </w:t>
            </w:r>
          </w:p>
        </w:tc>
        <w:tc>
          <w:tcPr>
            <w:tcW w:w="812"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color w:val="000000"/>
                <w:kern w:val="0"/>
                <w:sz w:val="18"/>
                <w:szCs w:val="18"/>
                <w:lang w:bidi="ar"/>
              </w:rPr>
              <w:t xml:space="preserve">0.006 6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5.11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0.005 0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0.014 0</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3.84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0.007 8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0.022 0 </w:t>
            </w:r>
          </w:p>
        </w:tc>
        <w:tc>
          <w:tcPr>
            <w:tcW w:w="75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6.04 </w:t>
            </w:r>
          </w:p>
        </w:tc>
        <w:tc>
          <w:tcPr>
            <w:tcW w:w="68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5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lang w:bidi="ar"/>
              </w:rPr>
              <w:t>胶乳A</w:t>
            </w:r>
          </w:p>
        </w:tc>
        <w:tc>
          <w:tcPr>
            <w:tcW w:w="1335"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0.328 4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0.019 8 </w:t>
            </w:r>
          </w:p>
        </w:tc>
        <w:tc>
          <w:tcPr>
            <w:tcW w:w="812"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color w:val="000000"/>
                <w:kern w:val="0"/>
                <w:sz w:val="18"/>
                <w:szCs w:val="18"/>
                <w:lang w:bidi="ar"/>
              </w:rPr>
              <w:t xml:space="preserve">0.007 0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6.03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0.005 1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0.014 4</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4.38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0.011 6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0.032 7 </w:t>
            </w:r>
          </w:p>
        </w:tc>
        <w:tc>
          <w:tcPr>
            <w:tcW w:w="75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9.96 </w:t>
            </w:r>
          </w:p>
        </w:tc>
        <w:tc>
          <w:tcPr>
            <w:tcW w:w="68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58" w:type="dxa"/>
            <w:vAlign w:val="center"/>
          </w:tcPr>
          <w:p w:rsidR="00C43E87" w:rsidRPr="000040ED" w:rsidRDefault="007A77A0">
            <w:pPr>
              <w:snapToGrid w:val="0"/>
              <w:spacing w:line="240" w:lineRule="auto"/>
              <w:jc w:val="center"/>
              <w:rPr>
                <w:rFonts w:ascii="宋体" w:hAnsi="宋体" w:cs="宋体"/>
                <w:sz w:val="18"/>
                <w:szCs w:val="18"/>
                <w:lang w:bidi="ar"/>
              </w:rPr>
            </w:pPr>
            <w:r w:rsidRPr="000040ED">
              <w:rPr>
                <w:rFonts w:ascii="宋体" w:hAnsi="宋体" w:cs="宋体" w:hint="eastAsia"/>
                <w:sz w:val="18"/>
                <w:szCs w:val="18"/>
                <w:lang w:bidi="ar"/>
              </w:rPr>
              <w:t>胶乳B</w:t>
            </w:r>
          </w:p>
        </w:tc>
        <w:tc>
          <w:tcPr>
            <w:tcW w:w="1335"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0.374 2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0.019 7 </w:t>
            </w:r>
          </w:p>
        </w:tc>
        <w:tc>
          <w:tcPr>
            <w:tcW w:w="812" w:type="dxa"/>
            <w:vAlign w:val="center"/>
          </w:tcPr>
          <w:p w:rsidR="00C43E87" w:rsidRPr="000040ED" w:rsidRDefault="007A77A0">
            <w:pPr>
              <w:widowControl/>
              <w:jc w:val="center"/>
              <w:textAlignment w:val="center"/>
              <w:rPr>
                <w:rFonts w:ascii="宋体" w:hAnsi="宋体" w:cs="宋体"/>
                <w:bCs/>
                <w:color w:val="000000"/>
                <w:kern w:val="0"/>
                <w:sz w:val="18"/>
                <w:szCs w:val="18"/>
                <w:lang w:bidi="ar"/>
              </w:rPr>
            </w:pPr>
            <w:r w:rsidRPr="000040ED">
              <w:rPr>
                <w:rFonts w:ascii="宋体" w:hAnsi="宋体" w:cs="宋体" w:hint="eastAsia"/>
                <w:color w:val="000000"/>
                <w:kern w:val="0"/>
                <w:sz w:val="18"/>
                <w:szCs w:val="18"/>
                <w:lang w:bidi="ar"/>
              </w:rPr>
              <w:t xml:space="preserve">0.007 0 </w:t>
            </w:r>
          </w:p>
        </w:tc>
        <w:tc>
          <w:tcPr>
            <w:tcW w:w="578"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5.28 </w:t>
            </w:r>
          </w:p>
        </w:tc>
        <w:tc>
          <w:tcPr>
            <w:tcW w:w="812"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0.006 8 </w:t>
            </w:r>
          </w:p>
        </w:tc>
        <w:tc>
          <w:tcPr>
            <w:tcW w:w="812"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0.019 3</w:t>
            </w:r>
          </w:p>
        </w:tc>
        <w:tc>
          <w:tcPr>
            <w:tcW w:w="578"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5.16 </w:t>
            </w:r>
          </w:p>
        </w:tc>
        <w:tc>
          <w:tcPr>
            <w:tcW w:w="812"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0.019 9 </w:t>
            </w:r>
          </w:p>
        </w:tc>
        <w:tc>
          <w:tcPr>
            <w:tcW w:w="812"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0.056 3 </w:t>
            </w:r>
          </w:p>
        </w:tc>
        <w:tc>
          <w:tcPr>
            <w:tcW w:w="758"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15.05 </w:t>
            </w:r>
          </w:p>
        </w:tc>
        <w:tc>
          <w:tcPr>
            <w:tcW w:w="68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5</w:t>
            </w:r>
          </w:p>
        </w:tc>
      </w:tr>
      <w:tr w:rsidR="00C43E87" w:rsidRPr="000040ED">
        <w:trPr>
          <w:jc w:val="center"/>
        </w:trPr>
        <w:tc>
          <w:tcPr>
            <w:tcW w:w="75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胶清</w:t>
            </w:r>
          </w:p>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胶</w:t>
            </w:r>
            <w:r w:rsidRPr="000040ED">
              <w:rPr>
                <w:rFonts w:ascii="宋体" w:hAnsi="宋体" w:cs="宋体" w:hint="eastAsia"/>
                <w:sz w:val="18"/>
                <w:szCs w:val="18"/>
                <w:vertAlign w:val="superscript"/>
              </w:rPr>
              <w:t>c</w:t>
            </w:r>
          </w:p>
        </w:tc>
        <w:tc>
          <w:tcPr>
            <w:tcW w:w="1335" w:type="dxa"/>
            <w:vAlign w:val="center"/>
          </w:tcPr>
          <w:p w:rsidR="00C43E87" w:rsidRPr="000040ED" w:rsidRDefault="007A77A0">
            <w:pPr>
              <w:widowControl/>
              <w:jc w:val="center"/>
              <w:textAlignment w:val="center"/>
              <w:rPr>
                <w:rFonts w:ascii="宋体" w:hAnsi="宋体" w:cs="宋体"/>
                <w:color w:val="000000"/>
                <w:kern w:val="0"/>
                <w:sz w:val="18"/>
                <w:szCs w:val="18"/>
                <w:lang w:bidi="ar"/>
              </w:rPr>
            </w:pPr>
            <w:r w:rsidRPr="000040ED">
              <w:rPr>
                <w:rFonts w:ascii="宋体" w:hAnsi="宋体" w:cs="宋体" w:hint="eastAsia"/>
                <w:color w:val="000000"/>
                <w:kern w:val="0"/>
                <w:sz w:val="18"/>
                <w:szCs w:val="18"/>
                <w:lang w:bidi="ar"/>
              </w:rPr>
              <w:t xml:space="preserve">2.191 9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0.070 0 </w:t>
            </w:r>
          </w:p>
        </w:tc>
        <w:tc>
          <w:tcPr>
            <w:tcW w:w="812" w:type="dxa"/>
            <w:vAlign w:val="center"/>
          </w:tcPr>
          <w:p w:rsidR="00C43E87" w:rsidRPr="000040ED" w:rsidRDefault="007A77A0">
            <w:pPr>
              <w:widowControl/>
              <w:jc w:val="center"/>
              <w:textAlignment w:val="center"/>
              <w:rPr>
                <w:rFonts w:ascii="宋体" w:hAnsi="宋体" w:cs="宋体"/>
                <w:bCs/>
                <w:sz w:val="18"/>
                <w:szCs w:val="18"/>
              </w:rPr>
            </w:pPr>
            <w:r w:rsidRPr="000040ED">
              <w:rPr>
                <w:rFonts w:ascii="宋体" w:hAnsi="宋体" w:cs="宋体" w:hint="eastAsia"/>
                <w:color w:val="000000"/>
                <w:kern w:val="0"/>
                <w:sz w:val="18"/>
                <w:szCs w:val="18"/>
                <w:lang w:bidi="ar"/>
              </w:rPr>
              <w:t xml:space="preserve">0.024 7 </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3.19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0.010 2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0.02 9</w:t>
            </w:r>
          </w:p>
        </w:tc>
        <w:tc>
          <w:tcPr>
            <w:tcW w:w="57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1.32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1.132 3 </w:t>
            </w:r>
          </w:p>
        </w:tc>
        <w:tc>
          <w:tcPr>
            <w:tcW w:w="812"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3.204 4 </w:t>
            </w:r>
          </w:p>
        </w:tc>
        <w:tc>
          <w:tcPr>
            <w:tcW w:w="758" w:type="dxa"/>
            <w:vAlign w:val="center"/>
          </w:tcPr>
          <w:p w:rsidR="00C43E87" w:rsidRPr="000040ED" w:rsidRDefault="007A77A0">
            <w:pPr>
              <w:widowControl/>
              <w:jc w:val="center"/>
              <w:textAlignment w:val="center"/>
              <w:rPr>
                <w:rFonts w:ascii="宋体" w:hAnsi="宋体" w:cs="宋体"/>
                <w:sz w:val="18"/>
                <w:szCs w:val="18"/>
              </w:rPr>
            </w:pPr>
            <w:r w:rsidRPr="000040ED">
              <w:rPr>
                <w:rFonts w:ascii="宋体" w:hAnsi="宋体" w:cs="宋体" w:hint="eastAsia"/>
                <w:color w:val="000000"/>
                <w:kern w:val="0"/>
                <w:sz w:val="18"/>
                <w:szCs w:val="18"/>
                <w:lang w:bidi="ar"/>
              </w:rPr>
              <w:t xml:space="preserve">146.19 </w:t>
            </w:r>
          </w:p>
        </w:tc>
        <w:tc>
          <w:tcPr>
            <w:tcW w:w="688" w:type="dxa"/>
            <w:vAlign w:val="center"/>
          </w:tcPr>
          <w:p w:rsidR="00C43E87" w:rsidRPr="000040ED" w:rsidRDefault="007A77A0">
            <w:pPr>
              <w:snapToGrid w:val="0"/>
              <w:spacing w:line="240" w:lineRule="auto"/>
              <w:jc w:val="center"/>
              <w:rPr>
                <w:rFonts w:ascii="宋体" w:hAnsi="宋体" w:cs="宋体"/>
                <w:sz w:val="18"/>
                <w:szCs w:val="18"/>
              </w:rPr>
            </w:pPr>
            <w:r w:rsidRPr="000040ED">
              <w:rPr>
                <w:rFonts w:ascii="宋体" w:hAnsi="宋体" w:cs="宋体" w:hint="eastAsia"/>
                <w:sz w:val="18"/>
                <w:szCs w:val="18"/>
              </w:rPr>
              <w:t>4</w:t>
            </w:r>
          </w:p>
        </w:tc>
      </w:tr>
      <w:tr w:rsidR="00C43E87" w:rsidRPr="000040ED">
        <w:trPr>
          <w:jc w:val="center"/>
        </w:trPr>
        <w:tc>
          <w:tcPr>
            <w:tcW w:w="9567" w:type="dxa"/>
            <w:gridSpan w:val="12"/>
            <w:vAlign w:val="center"/>
          </w:tcPr>
          <w:p w:rsidR="00C43E87" w:rsidRPr="000040ED" w:rsidRDefault="007A77A0">
            <w:pPr>
              <w:pStyle w:val="affff2"/>
              <w:widowControl/>
              <w:tabs>
                <w:tab w:val="center" w:pos="4201"/>
                <w:tab w:val="right" w:leader="dot" w:pos="9298"/>
              </w:tabs>
              <w:autoSpaceDE w:val="0"/>
              <w:autoSpaceDN w:val="0"/>
              <w:spacing w:beforeAutospacing="0" w:afterAutospacing="0"/>
              <w:jc w:val="both"/>
              <w:rPr>
                <w:rFonts w:ascii="宋体" w:hAnsi="宋体" w:cs="宋体"/>
                <w:sz w:val="18"/>
                <w:szCs w:val="18"/>
              </w:rPr>
            </w:pPr>
            <w:r w:rsidRPr="000040ED">
              <w:rPr>
                <w:rFonts w:ascii="宋体" w:hAnsi="宋体" w:cs="宋体" w:hint="eastAsia"/>
                <w:sz w:val="18"/>
                <w:szCs w:val="18"/>
              </w:rPr>
              <w:t>c---剔除离群值后的实验室最终数量</w:t>
            </w:r>
          </w:p>
          <w:p w:rsidR="00C43E87" w:rsidRPr="000040ED" w:rsidRDefault="007A77A0">
            <w:pPr>
              <w:pStyle w:val="affff2"/>
              <w:widowControl/>
              <w:tabs>
                <w:tab w:val="center" w:pos="4201"/>
                <w:tab w:val="right" w:leader="dot" w:pos="9298"/>
              </w:tabs>
              <w:autoSpaceDE w:val="0"/>
              <w:autoSpaceDN w:val="0"/>
              <w:spacing w:beforeAutospacing="0" w:afterAutospacing="0"/>
              <w:jc w:val="both"/>
              <w:rPr>
                <w:rFonts w:ascii="宋体" w:hAnsi="宋体" w:cs="宋体"/>
                <w:sz w:val="18"/>
                <w:szCs w:val="18"/>
              </w:rPr>
            </w:pPr>
            <w:proofErr w:type="spellStart"/>
            <w:r w:rsidRPr="000040ED">
              <w:rPr>
                <w:rFonts w:ascii="宋体" w:hAnsi="宋体" w:cs="宋体" w:hint="eastAsia"/>
                <w:i/>
                <w:iCs/>
                <w:sz w:val="18"/>
                <w:szCs w:val="18"/>
              </w:rPr>
              <w:t>s</w:t>
            </w:r>
            <w:r w:rsidRPr="000040ED">
              <w:rPr>
                <w:rFonts w:ascii="宋体" w:hAnsi="宋体" w:cs="宋体" w:hint="eastAsia"/>
                <w:iCs/>
                <w:sz w:val="18"/>
                <w:szCs w:val="18"/>
                <w:vertAlign w:val="subscript"/>
              </w:rPr>
              <w:t>r</w:t>
            </w:r>
            <w:proofErr w:type="spellEnd"/>
            <w:r w:rsidRPr="000040ED">
              <w:rPr>
                <w:rFonts w:ascii="宋体" w:hAnsi="宋体" w:cs="宋体" w:hint="eastAsia"/>
                <w:sz w:val="18"/>
                <w:szCs w:val="18"/>
              </w:rPr>
              <w:t>——实验室内标准差；</w:t>
            </w:r>
          </w:p>
          <w:p w:rsidR="00C43E87" w:rsidRPr="000040ED" w:rsidRDefault="007A77A0">
            <w:pPr>
              <w:rPr>
                <w:rFonts w:ascii="宋体" w:hAnsi="宋体" w:cs="宋体"/>
                <w:sz w:val="18"/>
                <w:szCs w:val="18"/>
              </w:rPr>
            </w:pPr>
            <w:r w:rsidRPr="000040ED">
              <w:rPr>
                <w:rFonts w:ascii="宋体" w:hAnsi="宋体" w:cs="宋体" w:hint="eastAsia"/>
                <w:i/>
                <w:iCs/>
                <w:sz w:val="18"/>
                <w:szCs w:val="18"/>
                <w:lang w:bidi="ar"/>
              </w:rPr>
              <w:t xml:space="preserve">r </w:t>
            </w:r>
            <w:r w:rsidRPr="000040ED">
              <w:rPr>
                <w:rFonts w:ascii="宋体" w:hAnsi="宋体" w:cs="宋体" w:hint="eastAsia"/>
                <w:sz w:val="18"/>
                <w:szCs w:val="18"/>
                <w:lang w:bidi="ar"/>
              </w:rPr>
              <w:t>——重复性（以测定单位表示）；</w:t>
            </w:r>
          </w:p>
          <w:p w:rsidR="00C43E87" w:rsidRPr="000040ED" w:rsidRDefault="007A77A0">
            <w:pPr>
              <w:rPr>
                <w:rFonts w:ascii="宋体" w:hAnsi="宋体" w:cs="宋体"/>
                <w:sz w:val="18"/>
                <w:szCs w:val="18"/>
                <w:lang w:bidi="ar"/>
              </w:rPr>
            </w:pPr>
            <w:r w:rsidRPr="000040ED">
              <w:rPr>
                <w:rFonts w:ascii="宋体" w:hAnsi="宋体" w:cs="宋体" w:hint="eastAsia"/>
                <w:sz w:val="18"/>
                <w:szCs w:val="18"/>
                <w:lang w:bidi="ar"/>
              </w:rPr>
              <w:t>（</w:t>
            </w:r>
            <w:r w:rsidRPr="000040ED">
              <w:rPr>
                <w:rFonts w:ascii="宋体" w:hAnsi="宋体" w:cs="宋体" w:hint="eastAsia"/>
                <w:i/>
                <w:sz w:val="18"/>
                <w:szCs w:val="18"/>
                <w:lang w:bidi="ar"/>
              </w:rPr>
              <w:t>r</w:t>
            </w:r>
            <w:r w:rsidRPr="000040ED">
              <w:rPr>
                <w:rFonts w:ascii="宋体" w:hAnsi="宋体" w:cs="宋体" w:hint="eastAsia"/>
                <w:sz w:val="18"/>
                <w:szCs w:val="18"/>
                <w:lang w:bidi="ar"/>
              </w:rPr>
              <w:t>）——相对重复性；</w:t>
            </w:r>
          </w:p>
          <w:p w:rsidR="00C43E87" w:rsidRPr="000040ED" w:rsidRDefault="007A77A0">
            <w:pPr>
              <w:rPr>
                <w:rFonts w:ascii="宋体" w:hAnsi="宋体" w:cs="宋体"/>
                <w:sz w:val="18"/>
                <w:szCs w:val="18"/>
                <w:lang w:bidi="ar"/>
              </w:rPr>
            </w:pPr>
            <w:proofErr w:type="spellStart"/>
            <w:r w:rsidRPr="000040ED">
              <w:rPr>
                <w:rFonts w:ascii="宋体" w:hAnsi="宋体" w:cs="宋体" w:hint="eastAsia"/>
                <w:sz w:val="18"/>
                <w:szCs w:val="18"/>
                <w:lang w:bidi="ar"/>
              </w:rPr>
              <w:t>s</w:t>
            </w:r>
            <w:r w:rsidRPr="000040ED">
              <w:rPr>
                <w:rFonts w:ascii="宋体" w:hAnsi="宋体" w:cs="宋体" w:hint="eastAsia"/>
                <w:sz w:val="18"/>
                <w:szCs w:val="18"/>
                <w:vertAlign w:val="subscript"/>
                <w:lang w:bidi="ar"/>
              </w:rPr>
              <w:t>rD</w:t>
            </w:r>
            <w:proofErr w:type="spellEnd"/>
            <w:r w:rsidRPr="000040ED">
              <w:rPr>
                <w:rFonts w:ascii="宋体" w:hAnsi="宋体" w:cs="宋体" w:hint="eastAsia"/>
                <w:kern w:val="0"/>
                <w:sz w:val="18"/>
                <w:szCs w:val="18"/>
                <w:lang w:bidi="ar"/>
              </w:rPr>
              <w:t>——日间重复性标准差；</w:t>
            </w:r>
          </w:p>
          <w:p w:rsidR="00C43E87" w:rsidRPr="000040ED" w:rsidRDefault="007A77A0">
            <w:pPr>
              <w:rPr>
                <w:rFonts w:ascii="宋体" w:hAnsi="宋体" w:cs="宋体"/>
                <w:sz w:val="18"/>
                <w:szCs w:val="18"/>
                <w:lang w:bidi="ar"/>
              </w:rPr>
            </w:pPr>
            <w:proofErr w:type="spellStart"/>
            <w:r w:rsidRPr="000040ED">
              <w:rPr>
                <w:rFonts w:ascii="宋体" w:hAnsi="宋体" w:cs="宋体" w:hint="eastAsia"/>
                <w:sz w:val="18"/>
                <w:szCs w:val="18"/>
                <w:lang w:bidi="ar"/>
              </w:rPr>
              <w:t>r</w:t>
            </w:r>
            <w:r w:rsidRPr="000040ED">
              <w:rPr>
                <w:rFonts w:ascii="宋体" w:hAnsi="宋体" w:cs="宋体" w:hint="eastAsia"/>
                <w:sz w:val="18"/>
                <w:szCs w:val="18"/>
                <w:vertAlign w:val="subscript"/>
                <w:lang w:bidi="ar"/>
              </w:rPr>
              <w:t>D</w:t>
            </w:r>
            <w:proofErr w:type="spellEnd"/>
            <w:r w:rsidRPr="000040ED">
              <w:rPr>
                <w:rFonts w:ascii="宋体" w:hAnsi="宋体" w:cs="宋体" w:hint="eastAsia"/>
                <w:kern w:val="0"/>
                <w:sz w:val="18"/>
                <w:szCs w:val="18"/>
                <w:lang w:bidi="ar"/>
              </w:rPr>
              <w:t>——日间重复性；</w:t>
            </w:r>
          </w:p>
          <w:p w:rsidR="00C43E87" w:rsidRPr="000040ED" w:rsidRDefault="007A77A0">
            <w:pPr>
              <w:rPr>
                <w:rFonts w:ascii="宋体" w:hAnsi="宋体" w:cs="宋体"/>
                <w:sz w:val="18"/>
                <w:szCs w:val="18"/>
                <w:lang w:bidi="ar"/>
              </w:rPr>
            </w:pPr>
            <w:r w:rsidRPr="000040ED">
              <w:rPr>
                <w:rFonts w:ascii="宋体" w:hAnsi="宋体" w:cs="宋体" w:hint="eastAsia"/>
                <w:sz w:val="18"/>
                <w:szCs w:val="18"/>
                <w:lang w:bidi="ar"/>
              </w:rPr>
              <w:lastRenderedPageBreak/>
              <w:t>(</w:t>
            </w:r>
            <w:proofErr w:type="spellStart"/>
            <w:r w:rsidRPr="000040ED">
              <w:rPr>
                <w:rFonts w:ascii="宋体" w:hAnsi="宋体" w:cs="宋体" w:hint="eastAsia"/>
                <w:sz w:val="18"/>
                <w:szCs w:val="18"/>
                <w:lang w:bidi="ar"/>
              </w:rPr>
              <w:t>r</w:t>
            </w:r>
            <w:r w:rsidRPr="000040ED">
              <w:rPr>
                <w:rFonts w:ascii="宋体" w:hAnsi="宋体" w:cs="宋体" w:hint="eastAsia"/>
                <w:sz w:val="18"/>
                <w:szCs w:val="18"/>
                <w:vertAlign w:val="subscript"/>
                <w:lang w:bidi="ar"/>
              </w:rPr>
              <w:t>D</w:t>
            </w:r>
            <w:proofErr w:type="spellEnd"/>
            <w:r w:rsidRPr="000040ED">
              <w:rPr>
                <w:rFonts w:ascii="宋体" w:hAnsi="宋体" w:cs="宋体" w:hint="eastAsia"/>
                <w:sz w:val="18"/>
                <w:szCs w:val="18"/>
                <w:lang w:bidi="ar"/>
              </w:rPr>
              <w:t>)</w:t>
            </w:r>
            <w:r w:rsidRPr="000040ED">
              <w:rPr>
                <w:rFonts w:ascii="宋体" w:hAnsi="宋体" w:cs="宋体" w:hint="eastAsia"/>
                <w:kern w:val="0"/>
                <w:sz w:val="18"/>
                <w:szCs w:val="18"/>
                <w:lang w:bidi="ar"/>
              </w:rPr>
              <w:t>——相对日间重复性；</w:t>
            </w:r>
          </w:p>
          <w:p w:rsidR="00C43E87" w:rsidRPr="000040ED" w:rsidRDefault="007A77A0">
            <w:pPr>
              <w:rPr>
                <w:rFonts w:ascii="宋体" w:hAnsi="宋体" w:cs="宋体"/>
                <w:sz w:val="18"/>
                <w:szCs w:val="18"/>
              </w:rPr>
            </w:pPr>
            <w:proofErr w:type="spellStart"/>
            <w:r w:rsidRPr="000040ED">
              <w:rPr>
                <w:rFonts w:ascii="宋体" w:hAnsi="宋体" w:cs="宋体" w:hint="eastAsia"/>
                <w:i/>
                <w:iCs/>
                <w:sz w:val="18"/>
                <w:szCs w:val="18"/>
                <w:lang w:bidi="ar"/>
              </w:rPr>
              <w:t>s</w:t>
            </w:r>
            <w:r w:rsidRPr="000040ED">
              <w:rPr>
                <w:rFonts w:ascii="宋体" w:hAnsi="宋体" w:cs="宋体" w:hint="eastAsia"/>
                <w:iCs/>
                <w:sz w:val="18"/>
                <w:szCs w:val="18"/>
                <w:vertAlign w:val="subscript"/>
                <w:lang w:bidi="ar"/>
              </w:rPr>
              <w:t>R</w:t>
            </w:r>
            <w:proofErr w:type="spellEnd"/>
            <w:r w:rsidRPr="000040ED">
              <w:rPr>
                <w:rFonts w:ascii="宋体" w:hAnsi="宋体" w:cs="宋体" w:hint="eastAsia"/>
                <w:sz w:val="18"/>
                <w:szCs w:val="18"/>
                <w:lang w:bidi="ar"/>
              </w:rPr>
              <w:t>——实验室间标准差；</w:t>
            </w:r>
          </w:p>
          <w:p w:rsidR="00C43E87" w:rsidRPr="000040ED" w:rsidRDefault="007A77A0">
            <w:pPr>
              <w:rPr>
                <w:rFonts w:ascii="宋体" w:hAnsi="宋体" w:cs="宋体"/>
                <w:sz w:val="18"/>
                <w:szCs w:val="18"/>
              </w:rPr>
            </w:pPr>
            <w:r w:rsidRPr="000040ED">
              <w:rPr>
                <w:rFonts w:ascii="宋体" w:hAnsi="宋体" w:cs="宋体" w:hint="eastAsia"/>
                <w:i/>
                <w:iCs/>
                <w:sz w:val="18"/>
                <w:szCs w:val="18"/>
                <w:lang w:bidi="ar"/>
              </w:rPr>
              <w:t>R</w:t>
            </w:r>
            <w:r w:rsidRPr="000040ED">
              <w:rPr>
                <w:rFonts w:ascii="宋体" w:hAnsi="宋体" w:cs="宋体" w:hint="eastAsia"/>
                <w:sz w:val="18"/>
                <w:szCs w:val="18"/>
                <w:lang w:bidi="ar"/>
              </w:rPr>
              <w:t>——再现性（以测定单位表示）；</w:t>
            </w:r>
          </w:p>
          <w:p w:rsidR="00C43E87" w:rsidRPr="000040ED" w:rsidRDefault="007A77A0">
            <w:pPr>
              <w:widowControl/>
              <w:jc w:val="left"/>
              <w:rPr>
                <w:rFonts w:ascii="宋体" w:hAnsi="宋体" w:cs="宋体"/>
                <w:sz w:val="18"/>
                <w:szCs w:val="18"/>
              </w:rPr>
            </w:pPr>
            <w:r w:rsidRPr="000040ED">
              <w:rPr>
                <w:rFonts w:ascii="宋体" w:hAnsi="宋体" w:cs="宋体" w:hint="eastAsia"/>
                <w:sz w:val="18"/>
                <w:szCs w:val="18"/>
                <w:lang w:bidi="ar"/>
              </w:rPr>
              <w:t>（</w:t>
            </w:r>
            <w:r w:rsidRPr="000040ED">
              <w:rPr>
                <w:rFonts w:ascii="宋体" w:hAnsi="宋体" w:cs="宋体" w:hint="eastAsia"/>
                <w:i/>
                <w:iCs/>
                <w:sz w:val="18"/>
                <w:szCs w:val="18"/>
                <w:lang w:bidi="ar"/>
              </w:rPr>
              <w:t>R</w:t>
            </w:r>
            <w:r w:rsidRPr="000040ED">
              <w:rPr>
                <w:rFonts w:ascii="宋体" w:hAnsi="宋体" w:cs="宋体" w:hint="eastAsia"/>
                <w:sz w:val="18"/>
                <w:szCs w:val="18"/>
                <w:lang w:bidi="ar"/>
              </w:rPr>
              <w:t>）——相对再现性。</w:t>
            </w:r>
          </w:p>
        </w:tc>
      </w:tr>
    </w:tbl>
    <w:p w:rsidR="00C43E87" w:rsidRDefault="00C43E87">
      <w:pPr>
        <w:pStyle w:val="afffff3"/>
        <w:ind w:firstLine="420"/>
      </w:pPr>
    </w:p>
    <w:p w:rsidR="00C43E87" w:rsidRDefault="007A77A0">
      <w:pPr>
        <w:pStyle w:val="aff"/>
        <w:spacing w:before="156" w:after="156"/>
        <w:rPr>
          <w:rFonts w:hAnsi="黑体" w:cs="黑体"/>
          <w:szCs w:val="21"/>
        </w:rPr>
      </w:pPr>
      <w:r>
        <w:rPr>
          <w:rFonts w:hAnsi="黑体" w:cs="黑体" w:hint="eastAsia"/>
          <w:szCs w:val="21"/>
        </w:rPr>
        <w:t>自动、半自动</w:t>
      </w:r>
      <w:proofErr w:type="gramStart"/>
      <w:r>
        <w:rPr>
          <w:rFonts w:hAnsi="黑体" w:cs="黑体" w:hint="eastAsia"/>
          <w:szCs w:val="21"/>
        </w:rPr>
        <w:t>凯氏定氮</w:t>
      </w:r>
      <w:proofErr w:type="gramEnd"/>
      <w:r>
        <w:rPr>
          <w:rFonts w:hAnsi="黑体" w:cs="黑体" w:hint="eastAsia"/>
          <w:szCs w:val="21"/>
        </w:rPr>
        <w:t>仪器法（使用TiO2催化剂）</w:t>
      </w:r>
    </w:p>
    <w:tbl>
      <w:tblPr>
        <w:tblStyle w:val="affff5"/>
        <w:tblW w:w="9693" w:type="dxa"/>
        <w:jc w:val="center"/>
        <w:tblLayout w:type="fixed"/>
        <w:tblLook w:val="04A0" w:firstRow="1" w:lastRow="0" w:firstColumn="1" w:lastColumn="0" w:noHBand="0" w:noVBand="1"/>
      </w:tblPr>
      <w:tblGrid>
        <w:gridCol w:w="625"/>
        <w:gridCol w:w="897"/>
        <w:gridCol w:w="850"/>
        <w:gridCol w:w="851"/>
        <w:gridCol w:w="850"/>
        <w:gridCol w:w="866"/>
        <w:gridCol w:w="835"/>
        <w:gridCol w:w="709"/>
        <w:gridCol w:w="851"/>
        <w:gridCol w:w="850"/>
        <w:gridCol w:w="800"/>
        <w:gridCol w:w="709"/>
      </w:tblGrid>
      <w:tr w:rsidR="00C43E87" w:rsidRPr="008152D7" w:rsidTr="008152D7">
        <w:trPr>
          <w:jc w:val="center"/>
        </w:trPr>
        <w:tc>
          <w:tcPr>
            <w:tcW w:w="625" w:type="dxa"/>
            <w:vMerge w:val="restart"/>
            <w:vAlign w:val="center"/>
          </w:tcPr>
          <w:p w:rsidR="00C43E87" w:rsidRPr="008152D7" w:rsidRDefault="007A77A0" w:rsidP="008152D7">
            <w:pPr>
              <w:spacing w:line="240" w:lineRule="auto"/>
              <w:jc w:val="center"/>
              <w:rPr>
                <w:rFonts w:ascii="宋体" w:hAnsi="宋体" w:cs="宋体"/>
                <w:bCs/>
                <w:sz w:val="18"/>
                <w:szCs w:val="18"/>
              </w:rPr>
            </w:pPr>
            <w:r w:rsidRPr="008152D7">
              <w:rPr>
                <w:rFonts w:ascii="宋体" w:hAnsi="宋体" w:cs="宋体" w:hint="eastAsia"/>
                <w:bCs/>
                <w:sz w:val="18"/>
                <w:szCs w:val="18"/>
              </w:rPr>
              <w:t>材料</w:t>
            </w:r>
          </w:p>
        </w:tc>
        <w:tc>
          <w:tcPr>
            <w:tcW w:w="897" w:type="dxa"/>
            <w:vMerge w:val="restart"/>
            <w:vAlign w:val="center"/>
          </w:tcPr>
          <w:p w:rsidR="00C43E87" w:rsidRPr="008152D7" w:rsidRDefault="007A77A0" w:rsidP="008152D7">
            <w:pPr>
              <w:pStyle w:val="afffff3"/>
              <w:ind w:firstLineChars="0" w:firstLine="0"/>
              <w:jc w:val="center"/>
              <w:rPr>
                <w:rFonts w:hAnsi="宋体" w:cs="宋体"/>
                <w:bCs/>
                <w:sz w:val="18"/>
                <w:szCs w:val="18"/>
              </w:rPr>
            </w:pPr>
            <w:r w:rsidRPr="008152D7">
              <w:rPr>
                <w:rFonts w:hAnsi="宋体" w:cs="宋体" w:hint="eastAsia"/>
                <w:sz w:val="18"/>
                <w:szCs w:val="18"/>
              </w:rPr>
              <w:t>平均</w:t>
            </w:r>
            <w:r w:rsidR="008152D7" w:rsidRPr="008152D7">
              <w:rPr>
                <w:rFonts w:hAnsi="宋体" w:cs="宋体" w:hint="eastAsia"/>
                <w:sz w:val="18"/>
                <w:szCs w:val="18"/>
              </w:rPr>
              <w:t>值</w:t>
            </w:r>
          </w:p>
        </w:tc>
        <w:tc>
          <w:tcPr>
            <w:tcW w:w="2551" w:type="dxa"/>
            <w:gridSpan w:val="3"/>
            <w:vAlign w:val="center"/>
          </w:tcPr>
          <w:p w:rsidR="00C43E87" w:rsidRPr="008152D7" w:rsidRDefault="007A77A0" w:rsidP="008152D7">
            <w:pPr>
              <w:spacing w:line="240" w:lineRule="auto"/>
              <w:jc w:val="center"/>
              <w:rPr>
                <w:rFonts w:ascii="宋体" w:hAnsi="宋体" w:cs="宋体"/>
                <w:bCs/>
                <w:sz w:val="18"/>
                <w:szCs w:val="18"/>
              </w:rPr>
            </w:pPr>
            <w:r w:rsidRPr="008152D7">
              <w:rPr>
                <w:rFonts w:ascii="宋体" w:hAnsi="宋体" w:cs="宋体" w:hint="eastAsia"/>
                <w:bCs/>
                <w:sz w:val="18"/>
                <w:szCs w:val="18"/>
              </w:rPr>
              <w:t>在实验室内， 日内</w:t>
            </w:r>
          </w:p>
        </w:tc>
        <w:tc>
          <w:tcPr>
            <w:tcW w:w="2410" w:type="dxa"/>
            <w:gridSpan w:val="3"/>
            <w:vAlign w:val="center"/>
          </w:tcPr>
          <w:p w:rsidR="00C43E87" w:rsidRPr="008152D7" w:rsidRDefault="007A77A0" w:rsidP="008152D7">
            <w:pPr>
              <w:spacing w:line="240" w:lineRule="auto"/>
              <w:jc w:val="center"/>
              <w:rPr>
                <w:rFonts w:ascii="宋体" w:hAnsi="宋体" w:cs="宋体"/>
                <w:bCs/>
                <w:sz w:val="18"/>
                <w:szCs w:val="18"/>
              </w:rPr>
            </w:pPr>
            <w:r w:rsidRPr="008152D7">
              <w:rPr>
                <w:rFonts w:ascii="宋体" w:hAnsi="宋体" w:cs="宋体" w:hint="eastAsia"/>
                <w:bCs/>
                <w:sz w:val="18"/>
                <w:szCs w:val="18"/>
              </w:rPr>
              <w:t>在实验室内， 日间的</w:t>
            </w:r>
          </w:p>
        </w:tc>
        <w:tc>
          <w:tcPr>
            <w:tcW w:w="2501" w:type="dxa"/>
            <w:gridSpan w:val="3"/>
            <w:vAlign w:val="center"/>
          </w:tcPr>
          <w:p w:rsidR="00C43E87" w:rsidRPr="008152D7" w:rsidRDefault="007A77A0" w:rsidP="008152D7">
            <w:pPr>
              <w:spacing w:line="240" w:lineRule="auto"/>
              <w:jc w:val="center"/>
              <w:rPr>
                <w:rFonts w:ascii="宋体" w:hAnsi="宋体" w:cs="宋体"/>
                <w:bCs/>
                <w:sz w:val="18"/>
                <w:szCs w:val="18"/>
              </w:rPr>
            </w:pPr>
            <w:r w:rsidRPr="008152D7">
              <w:rPr>
                <w:rFonts w:ascii="宋体" w:hAnsi="宋体" w:cs="宋体" w:hint="eastAsia"/>
                <w:bCs/>
                <w:sz w:val="18"/>
                <w:szCs w:val="18"/>
              </w:rPr>
              <w:t>实验室间</w:t>
            </w:r>
          </w:p>
        </w:tc>
        <w:tc>
          <w:tcPr>
            <w:tcW w:w="709" w:type="dxa"/>
            <w:vMerge w:val="restart"/>
            <w:vAlign w:val="center"/>
          </w:tcPr>
          <w:p w:rsidR="00C43E87" w:rsidRPr="008152D7" w:rsidRDefault="007A77A0" w:rsidP="008152D7">
            <w:pPr>
              <w:spacing w:line="240" w:lineRule="auto"/>
              <w:jc w:val="center"/>
              <w:rPr>
                <w:rFonts w:ascii="宋体" w:hAnsi="宋体" w:cs="宋体"/>
                <w:sz w:val="18"/>
                <w:szCs w:val="18"/>
              </w:rPr>
            </w:pPr>
            <w:r w:rsidRPr="008152D7">
              <w:rPr>
                <w:rFonts w:ascii="宋体" w:hAnsi="宋体" w:cs="宋体" w:hint="eastAsia"/>
                <w:bCs/>
                <w:sz w:val="18"/>
                <w:szCs w:val="18"/>
              </w:rPr>
              <w:t>实验室数量</w:t>
            </w:r>
          </w:p>
        </w:tc>
      </w:tr>
      <w:tr w:rsidR="00C43E87" w:rsidRPr="008152D7" w:rsidTr="008152D7">
        <w:trPr>
          <w:jc w:val="center"/>
        </w:trPr>
        <w:tc>
          <w:tcPr>
            <w:tcW w:w="625" w:type="dxa"/>
            <w:vMerge/>
            <w:vAlign w:val="center"/>
          </w:tcPr>
          <w:p w:rsidR="00C43E87" w:rsidRPr="008152D7" w:rsidRDefault="00C43E87" w:rsidP="008152D7">
            <w:pPr>
              <w:spacing w:line="240" w:lineRule="auto"/>
              <w:jc w:val="center"/>
              <w:rPr>
                <w:rFonts w:ascii="宋体" w:hAnsi="宋体" w:cs="宋体"/>
                <w:bCs/>
                <w:sz w:val="18"/>
                <w:szCs w:val="18"/>
              </w:rPr>
            </w:pPr>
          </w:p>
        </w:tc>
        <w:tc>
          <w:tcPr>
            <w:tcW w:w="897" w:type="dxa"/>
            <w:vMerge/>
            <w:vAlign w:val="center"/>
          </w:tcPr>
          <w:p w:rsidR="00C43E87" w:rsidRPr="008152D7" w:rsidRDefault="00C43E87" w:rsidP="008152D7">
            <w:pPr>
              <w:spacing w:line="240" w:lineRule="auto"/>
              <w:jc w:val="center"/>
              <w:rPr>
                <w:rFonts w:ascii="宋体" w:hAnsi="宋体" w:cs="宋体"/>
                <w:bCs/>
                <w:sz w:val="18"/>
                <w:szCs w:val="18"/>
              </w:rPr>
            </w:pPr>
          </w:p>
        </w:tc>
        <w:tc>
          <w:tcPr>
            <w:tcW w:w="850" w:type="dxa"/>
            <w:vAlign w:val="center"/>
          </w:tcPr>
          <w:p w:rsidR="00C43E87" w:rsidRPr="008152D7" w:rsidRDefault="007A77A0" w:rsidP="008152D7">
            <w:pPr>
              <w:spacing w:before="60" w:after="60" w:line="240" w:lineRule="auto"/>
              <w:jc w:val="center"/>
              <w:rPr>
                <w:rFonts w:ascii="宋体" w:hAnsi="宋体" w:cs="宋体"/>
                <w:bCs/>
                <w:sz w:val="18"/>
                <w:szCs w:val="18"/>
              </w:rPr>
            </w:pPr>
            <w:proofErr w:type="spellStart"/>
            <w:r w:rsidRPr="008152D7">
              <w:rPr>
                <w:rFonts w:ascii="宋体" w:hAnsi="宋体" w:cs="宋体" w:hint="eastAsia"/>
                <w:bCs/>
                <w:i/>
                <w:iCs/>
                <w:sz w:val="18"/>
                <w:szCs w:val="18"/>
              </w:rPr>
              <w:t>s</w:t>
            </w:r>
            <w:r w:rsidRPr="008152D7">
              <w:rPr>
                <w:rFonts w:ascii="宋体" w:hAnsi="宋体" w:cs="宋体" w:hint="eastAsia"/>
                <w:bCs/>
                <w:sz w:val="18"/>
                <w:szCs w:val="18"/>
                <w:vertAlign w:val="subscript"/>
              </w:rPr>
              <w:t>r</w:t>
            </w:r>
            <w:proofErr w:type="spellEnd"/>
          </w:p>
        </w:tc>
        <w:tc>
          <w:tcPr>
            <w:tcW w:w="851" w:type="dxa"/>
            <w:vAlign w:val="center"/>
          </w:tcPr>
          <w:p w:rsidR="00C43E87" w:rsidRPr="008152D7" w:rsidRDefault="007A77A0" w:rsidP="008152D7">
            <w:pPr>
              <w:spacing w:before="60" w:after="60" w:line="240" w:lineRule="auto"/>
              <w:jc w:val="center"/>
              <w:rPr>
                <w:rFonts w:ascii="宋体" w:hAnsi="宋体" w:cs="宋体"/>
                <w:bCs/>
                <w:sz w:val="18"/>
                <w:szCs w:val="18"/>
              </w:rPr>
            </w:pPr>
            <w:r w:rsidRPr="008152D7">
              <w:rPr>
                <w:rFonts w:ascii="宋体" w:hAnsi="宋体" w:cs="宋体" w:hint="eastAsia"/>
                <w:bCs/>
                <w:i/>
                <w:iCs/>
                <w:sz w:val="18"/>
                <w:szCs w:val="18"/>
              </w:rPr>
              <w:t>r</w:t>
            </w:r>
          </w:p>
        </w:tc>
        <w:tc>
          <w:tcPr>
            <w:tcW w:w="850" w:type="dxa"/>
            <w:vAlign w:val="center"/>
          </w:tcPr>
          <w:p w:rsidR="00C43E87" w:rsidRPr="008152D7" w:rsidRDefault="007A77A0" w:rsidP="008152D7">
            <w:pPr>
              <w:spacing w:before="60" w:after="60" w:line="240" w:lineRule="auto"/>
              <w:jc w:val="center"/>
              <w:rPr>
                <w:rFonts w:ascii="宋体" w:hAnsi="宋体" w:cs="宋体"/>
                <w:bCs/>
                <w:sz w:val="18"/>
                <w:szCs w:val="18"/>
              </w:rPr>
            </w:pPr>
            <w:r w:rsidRPr="008152D7">
              <w:rPr>
                <w:rFonts w:ascii="宋体" w:hAnsi="宋体" w:cs="宋体" w:hint="eastAsia"/>
                <w:bCs/>
                <w:sz w:val="18"/>
                <w:szCs w:val="18"/>
              </w:rPr>
              <w:t>(</w:t>
            </w:r>
            <w:r w:rsidRPr="008152D7">
              <w:rPr>
                <w:rFonts w:ascii="宋体" w:hAnsi="宋体" w:cs="宋体" w:hint="eastAsia"/>
                <w:bCs/>
                <w:i/>
                <w:iCs/>
                <w:sz w:val="18"/>
                <w:szCs w:val="18"/>
              </w:rPr>
              <w:t>r</w:t>
            </w:r>
            <w:r w:rsidRPr="008152D7">
              <w:rPr>
                <w:rFonts w:ascii="宋体" w:hAnsi="宋体" w:cs="宋体" w:hint="eastAsia"/>
                <w:bCs/>
                <w:sz w:val="18"/>
                <w:szCs w:val="18"/>
              </w:rPr>
              <w:t>)</w:t>
            </w:r>
          </w:p>
        </w:tc>
        <w:tc>
          <w:tcPr>
            <w:tcW w:w="866" w:type="dxa"/>
            <w:vAlign w:val="center"/>
          </w:tcPr>
          <w:p w:rsidR="00C43E87" w:rsidRPr="008152D7" w:rsidRDefault="007A77A0" w:rsidP="008152D7">
            <w:pPr>
              <w:spacing w:before="60" w:after="60" w:line="240" w:lineRule="auto"/>
              <w:jc w:val="center"/>
              <w:rPr>
                <w:rFonts w:ascii="宋体" w:hAnsi="宋体" w:cs="宋体"/>
                <w:bCs/>
                <w:sz w:val="18"/>
                <w:szCs w:val="18"/>
              </w:rPr>
            </w:pPr>
            <w:proofErr w:type="spellStart"/>
            <w:r w:rsidRPr="008152D7">
              <w:rPr>
                <w:rFonts w:ascii="宋体" w:hAnsi="宋体" w:cs="宋体" w:hint="eastAsia"/>
                <w:bCs/>
                <w:i/>
                <w:iCs/>
                <w:sz w:val="18"/>
                <w:szCs w:val="18"/>
              </w:rPr>
              <w:t>s</w:t>
            </w:r>
            <w:r w:rsidRPr="008152D7">
              <w:rPr>
                <w:rFonts w:ascii="宋体" w:hAnsi="宋体" w:cs="宋体" w:hint="eastAsia"/>
                <w:bCs/>
                <w:sz w:val="18"/>
                <w:szCs w:val="18"/>
                <w:vertAlign w:val="subscript"/>
              </w:rPr>
              <w:t>rD</w:t>
            </w:r>
            <w:proofErr w:type="spellEnd"/>
          </w:p>
        </w:tc>
        <w:tc>
          <w:tcPr>
            <w:tcW w:w="835" w:type="dxa"/>
            <w:vAlign w:val="center"/>
          </w:tcPr>
          <w:p w:rsidR="00C43E87" w:rsidRPr="008152D7" w:rsidRDefault="007A77A0" w:rsidP="008152D7">
            <w:pPr>
              <w:spacing w:before="60" w:after="60" w:line="240" w:lineRule="auto"/>
              <w:jc w:val="center"/>
              <w:rPr>
                <w:rFonts w:ascii="宋体" w:hAnsi="宋体" w:cs="宋体"/>
                <w:bCs/>
                <w:sz w:val="18"/>
                <w:szCs w:val="18"/>
              </w:rPr>
            </w:pPr>
            <w:proofErr w:type="spellStart"/>
            <w:r w:rsidRPr="008152D7">
              <w:rPr>
                <w:rFonts w:ascii="宋体" w:hAnsi="宋体" w:cs="宋体" w:hint="eastAsia"/>
                <w:bCs/>
                <w:i/>
                <w:iCs/>
                <w:sz w:val="18"/>
                <w:szCs w:val="18"/>
              </w:rPr>
              <w:t>r</w:t>
            </w:r>
            <w:r w:rsidRPr="008152D7">
              <w:rPr>
                <w:rFonts w:ascii="宋体" w:hAnsi="宋体" w:cs="宋体" w:hint="eastAsia"/>
                <w:bCs/>
                <w:sz w:val="18"/>
                <w:szCs w:val="18"/>
                <w:vertAlign w:val="subscript"/>
              </w:rPr>
              <w:t>D</w:t>
            </w:r>
            <w:proofErr w:type="spellEnd"/>
          </w:p>
        </w:tc>
        <w:tc>
          <w:tcPr>
            <w:tcW w:w="709" w:type="dxa"/>
            <w:vAlign w:val="center"/>
          </w:tcPr>
          <w:p w:rsidR="00C43E87" w:rsidRPr="008152D7" w:rsidRDefault="007A77A0" w:rsidP="008152D7">
            <w:pPr>
              <w:spacing w:before="60" w:after="60" w:line="240" w:lineRule="auto"/>
              <w:jc w:val="center"/>
              <w:rPr>
                <w:rFonts w:ascii="宋体" w:hAnsi="宋体" w:cs="宋体"/>
                <w:bCs/>
                <w:sz w:val="18"/>
                <w:szCs w:val="18"/>
              </w:rPr>
            </w:pPr>
            <w:r w:rsidRPr="008152D7">
              <w:rPr>
                <w:rFonts w:ascii="宋体" w:hAnsi="宋体" w:cs="宋体" w:hint="eastAsia"/>
                <w:bCs/>
                <w:sz w:val="18"/>
                <w:szCs w:val="18"/>
              </w:rPr>
              <w:t>(</w:t>
            </w:r>
            <w:proofErr w:type="spellStart"/>
            <w:r w:rsidRPr="008152D7">
              <w:rPr>
                <w:rFonts w:ascii="宋体" w:hAnsi="宋体" w:cs="宋体" w:hint="eastAsia"/>
                <w:bCs/>
                <w:i/>
                <w:iCs/>
                <w:sz w:val="18"/>
                <w:szCs w:val="18"/>
              </w:rPr>
              <w:t>r</w:t>
            </w:r>
            <w:r w:rsidRPr="008152D7">
              <w:rPr>
                <w:rFonts w:ascii="宋体" w:hAnsi="宋体" w:cs="宋体" w:hint="eastAsia"/>
                <w:bCs/>
                <w:sz w:val="18"/>
                <w:szCs w:val="18"/>
                <w:vertAlign w:val="subscript"/>
              </w:rPr>
              <w:t>D</w:t>
            </w:r>
            <w:proofErr w:type="spellEnd"/>
            <w:r w:rsidRPr="008152D7">
              <w:rPr>
                <w:rFonts w:ascii="宋体" w:hAnsi="宋体" w:cs="宋体" w:hint="eastAsia"/>
                <w:bCs/>
                <w:sz w:val="18"/>
                <w:szCs w:val="18"/>
              </w:rPr>
              <w:t>)</w:t>
            </w:r>
          </w:p>
        </w:tc>
        <w:tc>
          <w:tcPr>
            <w:tcW w:w="851" w:type="dxa"/>
            <w:vAlign w:val="center"/>
          </w:tcPr>
          <w:p w:rsidR="00C43E87" w:rsidRPr="008152D7" w:rsidRDefault="007A77A0" w:rsidP="008152D7">
            <w:pPr>
              <w:spacing w:before="60" w:after="60" w:line="240" w:lineRule="auto"/>
              <w:jc w:val="center"/>
              <w:rPr>
                <w:rFonts w:ascii="宋体" w:hAnsi="宋体" w:cs="宋体"/>
                <w:bCs/>
                <w:sz w:val="18"/>
                <w:szCs w:val="18"/>
              </w:rPr>
            </w:pPr>
            <w:proofErr w:type="spellStart"/>
            <w:r w:rsidRPr="008152D7">
              <w:rPr>
                <w:rFonts w:ascii="宋体" w:hAnsi="宋体" w:cs="宋体" w:hint="eastAsia"/>
                <w:bCs/>
                <w:i/>
                <w:iCs/>
                <w:sz w:val="18"/>
                <w:szCs w:val="18"/>
              </w:rPr>
              <w:t>s</w:t>
            </w:r>
            <w:r w:rsidRPr="008152D7">
              <w:rPr>
                <w:rFonts w:ascii="宋体" w:hAnsi="宋体" w:cs="宋体" w:hint="eastAsia"/>
                <w:bCs/>
                <w:sz w:val="18"/>
                <w:szCs w:val="18"/>
                <w:vertAlign w:val="subscript"/>
              </w:rPr>
              <w:t>R</w:t>
            </w:r>
            <w:proofErr w:type="spellEnd"/>
          </w:p>
        </w:tc>
        <w:tc>
          <w:tcPr>
            <w:tcW w:w="850" w:type="dxa"/>
            <w:vAlign w:val="center"/>
          </w:tcPr>
          <w:p w:rsidR="00C43E87" w:rsidRPr="008152D7" w:rsidRDefault="007A77A0" w:rsidP="008152D7">
            <w:pPr>
              <w:spacing w:before="60" w:after="60" w:line="240" w:lineRule="auto"/>
              <w:jc w:val="center"/>
              <w:rPr>
                <w:rFonts w:ascii="宋体" w:hAnsi="宋体" w:cs="宋体"/>
                <w:bCs/>
                <w:sz w:val="18"/>
                <w:szCs w:val="18"/>
              </w:rPr>
            </w:pPr>
            <w:r w:rsidRPr="008152D7">
              <w:rPr>
                <w:rFonts w:ascii="宋体" w:hAnsi="宋体" w:cs="宋体" w:hint="eastAsia"/>
                <w:bCs/>
                <w:i/>
                <w:iCs/>
                <w:sz w:val="18"/>
                <w:szCs w:val="18"/>
              </w:rPr>
              <w:t>R</w:t>
            </w:r>
          </w:p>
        </w:tc>
        <w:tc>
          <w:tcPr>
            <w:tcW w:w="800" w:type="dxa"/>
            <w:vAlign w:val="center"/>
          </w:tcPr>
          <w:p w:rsidR="00C43E87" w:rsidRPr="008152D7" w:rsidRDefault="007A77A0" w:rsidP="008152D7">
            <w:pPr>
              <w:spacing w:before="60" w:after="60" w:line="240" w:lineRule="auto"/>
              <w:jc w:val="center"/>
              <w:rPr>
                <w:rFonts w:ascii="宋体" w:hAnsi="宋体" w:cs="宋体"/>
                <w:bCs/>
                <w:sz w:val="18"/>
                <w:szCs w:val="18"/>
              </w:rPr>
            </w:pPr>
            <w:r w:rsidRPr="008152D7">
              <w:rPr>
                <w:rFonts w:ascii="宋体" w:hAnsi="宋体" w:cs="宋体" w:hint="eastAsia"/>
                <w:bCs/>
                <w:sz w:val="18"/>
                <w:szCs w:val="18"/>
              </w:rPr>
              <w:t>(</w:t>
            </w:r>
            <w:r w:rsidRPr="008152D7">
              <w:rPr>
                <w:rFonts w:ascii="宋体" w:hAnsi="宋体" w:cs="宋体" w:hint="eastAsia"/>
                <w:bCs/>
                <w:i/>
                <w:iCs/>
                <w:sz w:val="18"/>
                <w:szCs w:val="18"/>
              </w:rPr>
              <w:t>R</w:t>
            </w:r>
            <w:r w:rsidRPr="008152D7">
              <w:rPr>
                <w:rFonts w:ascii="宋体" w:hAnsi="宋体" w:cs="宋体" w:hint="eastAsia"/>
                <w:bCs/>
                <w:sz w:val="18"/>
                <w:szCs w:val="18"/>
              </w:rPr>
              <w:t>)</w:t>
            </w:r>
          </w:p>
        </w:tc>
        <w:tc>
          <w:tcPr>
            <w:tcW w:w="709" w:type="dxa"/>
            <w:vMerge/>
            <w:vAlign w:val="center"/>
          </w:tcPr>
          <w:p w:rsidR="00C43E87" w:rsidRPr="008152D7" w:rsidRDefault="00C43E87" w:rsidP="008152D7">
            <w:pPr>
              <w:spacing w:line="240" w:lineRule="auto"/>
              <w:jc w:val="center"/>
              <w:rPr>
                <w:rFonts w:ascii="宋体" w:hAnsi="宋体" w:cs="宋体"/>
                <w:sz w:val="18"/>
                <w:szCs w:val="18"/>
              </w:rPr>
            </w:pPr>
          </w:p>
        </w:tc>
      </w:tr>
      <w:tr w:rsidR="00C43E87" w:rsidRPr="008152D7" w:rsidTr="008152D7">
        <w:trPr>
          <w:jc w:val="center"/>
        </w:trPr>
        <w:tc>
          <w:tcPr>
            <w:tcW w:w="625"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lang w:bidi="ar"/>
              </w:rPr>
              <w:t>生胶A</w:t>
            </w:r>
          </w:p>
        </w:tc>
        <w:tc>
          <w:tcPr>
            <w:tcW w:w="897"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0.182 0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0.012 6</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0.004 5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6.92 </w:t>
            </w:r>
          </w:p>
        </w:tc>
        <w:tc>
          <w:tcPr>
            <w:tcW w:w="866"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0.007 5 </w:t>
            </w:r>
          </w:p>
        </w:tc>
        <w:tc>
          <w:tcPr>
            <w:tcW w:w="835"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0.021 1</w:t>
            </w:r>
          </w:p>
        </w:tc>
        <w:tc>
          <w:tcPr>
            <w:tcW w:w="709"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11.59 </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0.016 3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0.046 1</w:t>
            </w:r>
          </w:p>
        </w:tc>
        <w:tc>
          <w:tcPr>
            <w:tcW w:w="80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25.33 </w:t>
            </w:r>
          </w:p>
        </w:tc>
        <w:tc>
          <w:tcPr>
            <w:tcW w:w="709"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rPr>
              <w:t>5</w:t>
            </w:r>
          </w:p>
        </w:tc>
      </w:tr>
      <w:tr w:rsidR="00C43E87" w:rsidRPr="008152D7" w:rsidTr="008152D7">
        <w:trPr>
          <w:jc w:val="center"/>
        </w:trPr>
        <w:tc>
          <w:tcPr>
            <w:tcW w:w="625"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lang w:bidi="ar"/>
              </w:rPr>
              <w:t>生胶B</w:t>
            </w:r>
          </w:p>
        </w:tc>
        <w:tc>
          <w:tcPr>
            <w:tcW w:w="897"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0.364 3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0.382 2</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0.135 1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104.91 </w:t>
            </w:r>
          </w:p>
        </w:tc>
        <w:tc>
          <w:tcPr>
            <w:tcW w:w="866"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0.135 3 </w:t>
            </w:r>
          </w:p>
        </w:tc>
        <w:tc>
          <w:tcPr>
            <w:tcW w:w="835"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0.014 0 </w:t>
            </w:r>
          </w:p>
        </w:tc>
        <w:tc>
          <w:tcPr>
            <w:tcW w:w="709"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3.85 </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0.134 3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0.380 2</w:t>
            </w:r>
          </w:p>
        </w:tc>
        <w:tc>
          <w:tcPr>
            <w:tcW w:w="80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104.36 </w:t>
            </w:r>
          </w:p>
        </w:tc>
        <w:tc>
          <w:tcPr>
            <w:tcW w:w="709"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rPr>
              <w:t>5</w:t>
            </w:r>
          </w:p>
        </w:tc>
      </w:tr>
      <w:tr w:rsidR="00C43E87" w:rsidRPr="008152D7" w:rsidTr="008152D7">
        <w:trPr>
          <w:jc w:val="center"/>
        </w:trPr>
        <w:tc>
          <w:tcPr>
            <w:tcW w:w="625"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lang w:bidi="ar"/>
              </w:rPr>
              <w:t>胶乳A</w:t>
            </w:r>
          </w:p>
        </w:tc>
        <w:tc>
          <w:tcPr>
            <w:tcW w:w="897"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0.333 1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0.013 3</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0.004 7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3.99 </w:t>
            </w:r>
          </w:p>
        </w:tc>
        <w:tc>
          <w:tcPr>
            <w:tcW w:w="866"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0.005 1 </w:t>
            </w:r>
          </w:p>
        </w:tc>
        <w:tc>
          <w:tcPr>
            <w:tcW w:w="835"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0.014 3</w:t>
            </w:r>
          </w:p>
        </w:tc>
        <w:tc>
          <w:tcPr>
            <w:tcW w:w="709"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4.29 </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0.009 4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0.026 5</w:t>
            </w:r>
          </w:p>
        </w:tc>
        <w:tc>
          <w:tcPr>
            <w:tcW w:w="80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7.96 </w:t>
            </w:r>
          </w:p>
        </w:tc>
        <w:tc>
          <w:tcPr>
            <w:tcW w:w="709"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rPr>
              <w:t>5</w:t>
            </w:r>
          </w:p>
        </w:tc>
      </w:tr>
      <w:tr w:rsidR="00C43E87" w:rsidRPr="008152D7" w:rsidTr="008152D7">
        <w:trPr>
          <w:jc w:val="center"/>
        </w:trPr>
        <w:tc>
          <w:tcPr>
            <w:tcW w:w="625" w:type="dxa"/>
            <w:vAlign w:val="center"/>
          </w:tcPr>
          <w:p w:rsidR="00C43E87" w:rsidRPr="008152D7" w:rsidRDefault="007A77A0" w:rsidP="008152D7">
            <w:pPr>
              <w:snapToGrid w:val="0"/>
              <w:spacing w:line="240" w:lineRule="auto"/>
              <w:jc w:val="center"/>
              <w:rPr>
                <w:rFonts w:ascii="宋体" w:hAnsi="宋体" w:cs="宋体"/>
                <w:sz w:val="18"/>
                <w:szCs w:val="18"/>
                <w:lang w:bidi="ar"/>
              </w:rPr>
            </w:pPr>
            <w:r w:rsidRPr="008152D7">
              <w:rPr>
                <w:rFonts w:ascii="宋体" w:hAnsi="宋体" w:cs="宋体" w:hint="eastAsia"/>
                <w:sz w:val="18"/>
                <w:szCs w:val="18"/>
                <w:lang w:bidi="ar"/>
              </w:rPr>
              <w:t>胶乳B</w:t>
            </w:r>
          </w:p>
        </w:tc>
        <w:tc>
          <w:tcPr>
            <w:tcW w:w="897"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0.375 0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0.019 8</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0.007 0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5.28 </w:t>
            </w:r>
          </w:p>
        </w:tc>
        <w:tc>
          <w:tcPr>
            <w:tcW w:w="866"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0.009 1 </w:t>
            </w:r>
          </w:p>
        </w:tc>
        <w:tc>
          <w:tcPr>
            <w:tcW w:w="835"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0.025 7</w:t>
            </w:r>
          </w:p>
        </w:tc>
        <w:tc>
          <w:tcPr>
            <w:tcW w:w="709"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6.85 </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0.012 4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0.035 2</w:t>
            </w:r>
          </w:p>
        </w:tc>
        <w:tc>
          <w:tcPr>
            <w:tcW w:w="800"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9.39 </w:t>
            </w:r>
          </w:p>
        </w:tc>
        <w:tc>
          <w:tcPr>
            <w:tcW w:w="709"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rPr>
              <w:t>5</w:t>
            </w:r>
          </w:p>
        </w:tc>
      </w:tr>
      <w:tr w:rsidR="00C43E87" w:rsidRPr="008152D7" w:rsidTr="008152D7">
        <w:trPr>
          <w:jc w:val="center"/>
        </w:trPr>
        <w:tc>
          <w:tcPr>
            <w:tcW w:w="625" w:type="dxa"/>
            <w:vAlign w:val="center"/>
          </w:tcPr>
          <w:p w:rsidR="00C43E87" w:rsidRPr="008152D7" w:rsidRDefault="007A77A0" w:rsidP="008152D7">
            <w:pPr>
              <w:snapToGrid w:val="0"/>
              <w:spacing w:line="240" w:lineRule="auto"/>
              <w:jc w:val="center"/>
              <w:rPr>
                <w:rFonts w:ascii="宋体" w:hAnsi="宋体" w:cs="宋体"/>
                <w:sz w:val="18"/>
                <w:szCs w:val="18"/>
              </w:rPr>
            </w:pPr>
            <w:proofErr w:type="gramStart"/>
            <w:r w:rsidRPr="008152D7">
              <w:rPr>
                <w:rFonts w:ascii="宋体" w:hAnsi="宋体" w:cs="宋体" w:hint="eastAsia"/>
                <w:sz w:val="18"/>
                <w:szCs w:val="18"/>
              </w:rPr>
              <w:t>胶清胶</w:t>
            </w:r>
            <w:proofErr w:type="gramEnd"/>
          </w:p>
        </w:tc>
        <w:tc>
          <w:tcPr>
            <w:tcW w:w="897" w:type="dxa"/>
            <w:vAlign w:val="center"/>
          </w:tcPr>
          <w:p w:rsidR="00C43E87" w:rsidRPr="008152D7" w:rsidRDefault="007A77A0" w:rsidP="008152D7">
            <w:pPr>
              <w:widowControl/>
              <w:spacing w:line="240" w:lineRule="auto"/>
              <w:jc w:val="left"/>
              <w:textAlignment w:val="center"/>
              <w:rPr>
                <w:rFonts w:ascii="宋体" w:hAnsi="宋体" w:cs="宋体"/>
                <w:color w:val="000000"/>
                <w:kern w:val="0"/>
                <w:sz w:val="18"/>
                <w:szCs w:val="18"/>
                <w:lang w:bidi="ar"/>
              </w:rPr>
            </w:pPr>
            <w:r w:rsidRPr="008152D7">
              <w:rPr>
                <w:rFonts w:ascii="宋体" w:hAnsi="宋体" w:cs="宋体" w:hint="eastAsia"/>
                <w:color w:val="000000"/>
                <w:kern w:val="0"/>
                <w:sz w:val="18"/>
                <w:szCs w:val="18"/>
                <w:lang w:bidi="ar"/>
              </w:rPr>
              <w:t xml:space="preserve">2.164 1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0.088 8</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0.031 4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4.10 </w:t>
            </w:r>
          </w:p>
        </w:tc>
        <w:tc>
          <w:tcPr>
            <w:tcW w:w="866"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0.031 4 </w:t>
            </w:r>
          </w:p>
        </w:tc>
        <w:tc>
          <w:tcPr>
            <w:tcW w:w="835"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0.089 0</w:t>
            </w:r>
          </w:p>
        </w:tc>
        <w:tc>
          <w:tcPr>
            <w:tcW w:w="709"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4.11 </w:t>
            </w:r>
          </w:p>
        </w:tc>
        <w:tc>
          <w:tcPr>
            <w:tcW w:w="851"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0.067 7 </w:t>
            </w:r>
          </w:p>
        </w:tc>
        <w:tc>
          <w:tcPr>
            <w:tcW w:w="85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0.191 6</w:t>
            </w:r>
          </w:p>
        </w:tc>
        <w:tc>
          <w:tcPr>
            <w:tcW w:w="800" w:type="dxa"/>
            <w:vAlign w:val="center"/>
          </w:tcPr>
          <w:p w:rsidR="00C43E87" w:rsidRPr="008152D7" w:rsidRDefault="007A77A0" w:rsidP="008152D7">
            <w:pPr>
              <w:widowControl/>
              <w:spacing w:line="240" w:lineRule="auto"/>
              <w:jc w:val="left"/>
              <w:textAlignment w:val="center"/>
              <w:rPr>
                <w:rFonts w:ascii="宋体" w:hAnsi="宋体" w:cs="宋体"/>
                <w:sz w:val="18"/>
                <w:szCs w:val="18"/>
              </w:rPr>
            </w:pPr>
            <w:r w:rsidRPr="008152D7">
              <w:rPr>
                <w:rFonts w:ascii="宋体" w:hAnsi="宋体" w:cs="宋体" w:hint="eastAsia"/>
                <w:color w:val="000000"/>
                <w:kern w:val="0"/>
                <w:sz w:val="18"/>
                <w:szCs w:val="18"/>
                <w:lang w:bidi="ar"/>
              </w:rPr>
              <w:t xml:space="preserve">8.85 </w:t>
            </w:r>
          </w:p>
        </w:tc>
        <w:tc>
          <w:tcPr>
            <w:tcW w:w="709" w:type="dxa"/>
            <w:vAlign w:val="center"/>
          </w:tcPr>
          <w:p w:rsidR="00C43E87" w:rsidRPr="008152D7" w:rsidRDefault="007A77A0" w:rsidP="008152D7">
            <w:pPr>
              <w:snapToGrid w:val="0"/>
              <w:spacing w:line="240" w:lineRule="auto"/>
              <w:jc w:val="center"/>
              <w:rPr>
                <w:rFonts w:ascii="宋体" w:hAnsi="宋体" w:cs="宋体"/>
                <w:sz w:val="18"/>
                <w:szCs w:val="18"/>
              </w:rPr>
            </w:pPr>
            <w:r w:rsidRPr="008152D7">
              <w:rPr>
                <w:rFonts w:ascii="宋体" w:hAnsi="宋体" w:cs="宋体" w:hint="eastAsia"/>
                <w:sz w:val="18"/>
                <w:szCs w:val="18"/>
              </w:rPr>
              <w:t>5</w:t>
            </w:r>
          </w:p>
        </w:tc>
      </w:tr>
      <w:tr w:rsidR="00C43E87" w:rsidRPr="008152D7" w:rsidTr="008152D7">
        <w:trPr>
          <w:jc w:val="center"/>
        </w:trPr>
        <w:tc>
          <w:tcPr>
            <w:tcW w:w="9693" w:type="dxa"/>
            <w:gridSpan w:val="12"/>
            <w:vAlign w:val="center"/>
          </w:tcPr>
          <w:p w:rsidR="00C43E87" w:rsidRPr="008152D7" w:rsidRDefault="007A77A0" w:rsidP="008152D7">
            <w:pPr>
              <w:pStyle w:val="affff2"/>
              <w:widowControl/>
              <w:tabs>
                <w:tab w:val="center" w:pos="4201"/>
                <w:tab w:val="right" w:leader="dot" w:pos="9298"/>
              </w:tabs>
              <w:autoSpaceDE w:val="0"/>
              <w:autoSpaceDN w:val="0"/>
              <w:spacing w:beforeAutospacing="0" w:afterAutospacing="0"/>
              <w:jc w:val="both"/>
              <w:rPr>
                <w:rFonts w:ascii="宋体" w:hAnsi="宋体" w:cs="宋体"/>
                <w:sz w:val="18"/>
                <w:szCs w:val="18"/>
              </w:rPr>
            </w:pPr>
            <w:proofErr w:type="spellStart"/>
            <w:r w:rsidRPr="008152D7">
              <w:rPr>
                <w:rFonts w:ascii="宋体" w:hAnsi="宋体" w:cs="宋体" w:hint="eastAsia"/>
                <w:i/>
                <w:iCs/>
                <w:sz w:val="18"/>
                <w:szCs w:val="18"/>
              </w:rPr>
              <w:t>s</w:t>
            </w:r>
            <w:r w:rsidRPr="008152D7">
              <w:rPr>
                <w:rFonts w:ascii="宋体" w:hAnsi="宋体" w:cs="宋体" w:hint="eastAsia"/>
                <w:iCs/>
                <w:sz w:val="18"/>
                <w:szCs w:val="18"/>
                <w:vertAlign w:val="subscript"/>
              </w:rPr>
              <w:t>r</w:t>
            </w:r>
            <w:proofErr w:type="spellEnd"/>
            <w:r w:rsidRPr="008152D7">
              <w:rPr>
                <w:rFonts w:ascii="宋体" w:hAnsi="宋体" w:cs="宋体" w:hint="eastAsia"/>
                <w:sz w:val="18"/>
                <w:szCs w:val="18"/>
              </w:rPr>
              <w:t>——实验室内标准差；</w:t>
            </w:r>
          </w:p>
          <w:p w:rsidR="00C43E87" w:rsidRPr="008152D7" w:rsidRDefault="007A77A0" w:rsidP="008152D7">
            <w:pPr>
              <w:spacing w:line="240" w:lineRule="auto"/>
              <w:rPr>
                <w:rFonts w:ascii="宋体" w:hAnsi="宋体" w:cs="宋体"/>
                <w:sz w:val="18"/>
                <w:szCs w:val="18"/>
              </w:rPr>
            </w:pPr>
            <w:r w:rsidRPr="008152D7">
              <w:rPr>
                <w:rFonts w:ascii="宋体" w:hAnsi="宋体" w:cs="宋体" w:hint="eastAsia"/>
                <w:i/>
                <w:iCs/>
                <w:sz w:val="18"/>
                <w:szCs w:val="18"/>
                <w:lang w:bidi="ar"/>
              </w:rPr>
              <w:t xml:space="preserve">r </w:t>
            </w:r>
            <w:r w:rsidRPr="008152D7">
              <w:rPr>
                <w:rFonts w:ascii="宋体" w:hAnsi="宋体" w:cs="宋体" w:hint="eastAsia"/>
                <w:sz w:val="18"/>
                <w:szCs w:val="18"/>
                <w:lang w:bidi="ar"/>
              </w:rPr>
              <w:t>——重复性（以测定单位表示）；</w:t>
            </w:r>
          </w:p>
          <w:p w:rsidR="00C43E87" w:rsidRPr="008152D7" w:rsidRDefault="007A77A0" w:rsidP="008152D7">
            <w:pPr>
              <w:spacing w:line="240" w:lineRule="auto"/>
              <w:rPr>
                <w:rFonts w:ascii="宋体" w:hAnsi="宋体" w:cs="宋体"/>
                <w:sz w:val="18"/>
                <w:szCs w:val="18"/>
                <w:lang w:bidi="ar"/>
              </w:rPr>
            </w:pPr>
            <w:r w:rsidRPr="008152D7">
              <w:rPr>
                <w:rFonts w:ascii="宋体" w:hAnsi="宋体" w:cs="宋体" w:hint="eastAsia"/>
                <w:sz w:val="18"/>
                <w:szCs w:val="18"/>
                <w:lang w:bidi="ar"/>
              </w:rPr>
              <w:t>（</w:t>
            </w:r>
            <w:r w:rsidRPr="008152D7">
              <w:rPr>
                <w:rFonts w:ascii="宋体" w:hAnsi="宋体" w:cs="宋体" w:hint="eastAsia"/>
                <w:i/>
                <w:sz w:val="18"/>
                <w:szCs w:val="18"/>
                <w:lang w:bidi="ar"/>
              </w:rPr>
              <w:t>r</w:t>
            </w:r>
            <w:r w:rsidRPr="008152D7">
              <w:rPr>
                <w:rFonts w:ascii="宋体" w:hAnsi="宋体" w:cs="宋体" w:hint="eastAsia"/>
                <w:sz w:val="18"/>
                <w:szCs w:val="18"/>
                <w:lang w:bidi="ar"/>
              </w:rPr>
              <w:t>）——相对重复性；</w:t>
            </w:r>
          </w:p>
          <w:p w:rsidR="00C43E87" w:rsidRPr="008152D7" w:rsidRDefault="007A77A0" w:rsidP="008152D7">
            <w:pPr>
              <w:spacing w:line="240" w:lineRule="auto"/>
              <w:rPr>
                <w:rFonts w:ascii="宋体" w:hAnsi="宋体" w:cs="宋体"/>
                <w:sz w:val="18"/>
                <w:szCs w:val="18"/>
                <w:lang w:bidi="ar"/>
              </w:rPr>
            </w:pPr>
            <w:proofErr w:type="spellStart"/>
            <w:r w:rsidRPr="008152D7">
              <w:rPr>
                <w:rFonts w:ascii="宋体" w:hAnsi="宋体" w:cs="宋体" w:hint="eastAsia"/>
                <w:sz w:val="18"/>
                <w:szCs w:val="18"/>
                <w:lang w:bidi="ar"/>
              </w:rPr>
              <w:t>s</w:t>
            </w:r>
            <w:r w:rsidRPr="008152D7">
              <w:rPr>
                <w:rFonts w:ascii="宋体" w:hAnsi="宋体" w:cs="宋体" w:hint="eastAsia"/>
                <w:sz w:val="18"/>
                <w:szCs w:val="18"/>
                <w:vertAlign w:val="subscript"/>
                <w:lang w:bidi="ar"/>
              </w:rPr>
              <w:t>rD</w:t>
            </w:r>
            <w:proofErr w:type="spellEnd"/>
            <w:r w:rsidRPr="008152D7">
              <w:rPr>
                <w:rFonts w:ascii="宋体" w:hAnsi="宋体" w:cs="宋体" w:hint="eastAsia"/>
                <w:kern w:val="0"/>
                <w:sz w:val="18"/>
                <w:szCs w:val="18"/>
                <w:lang w:bidi="ar"/>
              </w:rPr>
              <w:t>——日间重复性标准差；</w:t>
            </w:r>
          </w:p>
          <w:p w:rsidR="00C43E87" w:rsidRPr="008152D7" w:rsidRDefault="007A77A0" w:rsidP="008152D7">
            <w:pPr>
              <w:spacing w:line="240" w:lineRule="auto"/>
              <w:rPr>
                <w:rFonts w:ascii="宋体" w:hAnsi="宋体" w:cs="宋体"/>
                <w:sz w:val="18"/>
                <w:szCs w:val="18"/>
                <w:lang w:bidi="ar"/>
              </w:rPr>
            </w:pPr>
            <w:proofErr w:type="spellStart"/>
            <w:r w:rsidRPr="008152D7">
              <w:rPr>
                <w:rFonts w:ascii="宋体" w:hAnsi="宋体" w:cs="宋体" w:hint="eastAsia"/>
                <w:sz w:val="18"/>
                <w:szCs w:val="18"/>
                <w:lang w:bidi="ar"/>
              </w:rPr>
              <w:t>r</w:t>
            </w:r>
            <w:r w:rsidRPr="008152D7">
              <w:rPr>
                <w:rFonts w:ascii="宋体" w:hAnsi="宋体" w:cs="宋体" w:hint="eastAsia"/>
                <w:sz w:val="18"/>
                <w:szCs w:val="18"/>
                <w:vertAlign w:val="subscript"/>
                <w:lang w:bidi="ar"/>
              </w:rPr>
              <w:t>D</w:t>
            </w:r>
            <w:proofErr w:type="spellEnd"/>
            <w:r w:rsidRPr="008152D7">
              <w:rPr>
                <w:rFonts w:ascii="宋体" w:hAnsi="宋体" w:cs="宋体" w:hint="eastAsia"/>
                <w:kern w:val="0"/>
                <w:sz w:val="18"/>
                <w:szCs w:val="18"/>
                <w:lang w:bidi="ar"/>
              </w:rPr>
              <w:t>——日间重复性；</w:t>
            </w:r>
          </w:p>
          <w:p w:rsidR="00C43E87" w:rsidRPr="008152D7" w:rsidRDefault="007A77A0" w:rsidP="008152D7">
            <w:pPr>
              <w:spacing w:line="240" w:lineRule="auto"/>
              <w:rPr>
                <w:rFonts w:ascii="宋体" w:hAnsi="宋体" w:cs="宋体"/>
                <w:sz w:val="18"/>
                <w:szCs w:val="18"/>
                <w:lang w:bidi="ar"/>
              </w:rPr>
            </w:pPr>
            <w:r w:rsidRPr="008152D7">
              <w:rPr>
                <w:rFonts w:ascii="宋体" w:hAnsi="宋体" w:cs="宋体" w:hint="eastAsia"/>
                <w:sz w:val="18"/>
                <w:szCs w:val="18"/>
                <w:lang w:bidi="ar"/>
              </w:rPr>
              <w:t>(</w:t>
            </w:r>
            <w:proofErr w:type="spellStart"/>
            <w:r w:rsidRPr="008152D7">
              <w:rPr>
                <w:rFonts w:ascii="宋体" w:hAnsi="宋体" w:cs="宋体" w:hint="eastAsia"/>
                <w:sz w:val="18"/>
                <w:szCs w:val="18"/>
                <w:lang w:bidi="ar"/>
              </w:rPr>
              <w:t>r</w:t>
            </w:r>
            <w:r w:rsidRPr="008152D7">
              <w:rPr>
                <w:rFonts w:ascii="宋体" w:hAnsi="宋体" w:cs="宋体" w:hint="eastAsia"/>
                <w:sz w:val="18"/>
                <w:szCs w:val="18"/>
                <w:vertAlign w:val="subscript"/>
                <w:lang w:bidi="ar"/>
              </w:rPr>
              <w:t>D</w:t>
            </w:r>
            <w:proofErr w:type="spellEnd"/>
            <w:r w:rsidRPr="008152D7">
              <w:rPr>
                <w:rFonts w:ascii="宋体" w:hAnsi="宋体" w:cs="宋体" w:hint="eastAsia"/>
                <w:sz w:val="18"/>
                <w:szCs w:val="18"/>
                <w:lang w:bidi="ar"/>
              </w:rPr>
              <w:t>)</w:t>
            </w:r>
            <w:r w:rsidRPr="008152D7">
              <w:rPr>
                <w:rFonts w:ascii="宋体" w:hAnsi="宋体" w:cs="宋体" w:hint="eastAsia"/>
                <w:kern w:val="0"/>
                <w:sz w:val="18"/>
                <w:szCs w:val="18"/>
                <w:lang w:bidi="ar"/>
              </w:rPr>
              <w:t>——相对日间重复性；</w:t>
            </w:r>
          </w:p>
          <w:p w:rsidR="00C43E87" w:rsidRPr="008152D7" w:rsidRDefault="007A77A0" w:rsidP="008152D7">
            <w:pPr>
              <w:spacing w:line="240" w:lineRule="auto"/>
              <w:rPr>
                <w:rFonts w:ascii="宋体" w:hAnsi="宋体" w:cs="宋体"/>
                <w:sz w:val="18"/>
                <w:szCs w:val="18"/>
              </w:rPr>
            </w:pPr>
            <w:proofErr w:type="spellStart"/>
            <w:r w:rsidRPr="008152D7">
              <w:rPr>
                <w:rFonts w:ascii="宋体" w:hAnsi="宋体" w:cs="宋体" w:hint="eastAsia"/>
                <w:i/>
                <w:iCs/>
                <w:sz w:val="18"/>
                <w:szCs w:val="18"/>
                <w:lang w:bidi="ar"/>
              </w:rPr>
              <w:t>s</w:t>
            </w:r>
            <w:r w:rsidRPr="008152D7">
              <w:rPr>
                <w:rFonts w:ascii="宋体" w:hAnsi="宋体" w:cs="宋体" w:hint="eastAsia"/>
                <w:iCs/>
                <w:sz w:val="18"/>
                <w:szCs w:val="18"/>
                <w:vertAlign w:val="subscript"/>
                <w:lang w:bidi="ar"/>
              </w:rPr>
              <w:t>R</w:t>
            </w:r>
            <w:proofErr w:type="spellEnd"/>
            <w:r w:rsidRPr="008152D7">
              <w:rPr>
                <w:rFonts w:ascii="宋体" w:hAnsi="宋体" w:cs="宋体" w:hint="eastAsia"/>
                <w:sz w:val="18"/>
                <w:szCs w:val="18"/>
                <w:lang w:bidi="ar"/>
              </w:rPr>
              <w:t>——实验室间标准差；</w:t>
            </w:r>
          </w:p>
          <w:p w:rsidR="00C43E87" w:rsidRPr="008152D7" w:rsidRDefault="007A77A0" w:rsidP="008152D7">
            <w:pPr>
              <w:spacing w:line="240" w:lineRule="auto"/>
              <w:rPr>
                <w:rFonts w:ascii="宋体" w:hAnsi="宋体" w:cs="宋体"/>
                <w:sz w:val="18"/>
                <w:szCs w:val="18"/>
              </w:rPr>
            </w:pPr>
            <w:r w:rsidRPr="008152D7">
              <w:rPr>
                <w:rFonts w:ascii="宋体" w:hAnsi="宋体" w:cs="宋体" w:hint="eastAsia"/>
                <w:i/>
                <w:iCs/>
                <w:sz w:val="18"/>
                <w:szCs w:val="18"/>
                <w:lang w:bidi="ar"/>
              </w:rPr>
              <w:t>R</w:t>
            </w:r>
            <w:r w:rsidRPr="008152D7">
              <w:rPr>
                <w:rFonts w:ascii="宋体" w:hAnsi="宋体" w:cs="宋体" w:hint="eastAsia"/>
                <w:sz w:val="18"/>
                <w:szCs w:val="18"/>
                <w:lang w:bidi="ar"/>
              </w:rPr>
              <w:t>——再现性（以测定单位表示）；</w:t>
            </w:r>
          </w:p>
          <w:p w:rsidR="00C43E87" w:rsidRPr="008152D7" w:rsidRDefault="007A77A0" w:rsidP="008152D7">
            <w:pPr>
              <w:widowControl/>
              <w:spacing w:line="240" w:lineRule="auto"/>
              <w:jc w:val="left"/>
              <w:rPr>
                <w:rFonts w:ascii="宋体" w:hAnsi="宋体" w:cs="宋体"/>
                <w:sz w:val="18"/>
                <w:szCs w:val="18"/>
              </w:rPr>
            </w:pPr>
            <w:r w:rsidRPr="008152D7">
              <w:rPr>
                <w:rFonts w:ascii="宋体" w:hAnsi="宋体" w:cs="宋体" w:hint="eastAsia"/>
                <w:sz w:val="18"/>
                <w:szCs w:val="18"/>
                <w:lang w:bidi="ar"/>
              </w:rPr>
              <w:t>（</w:t>
            </w:r>
            <w:r w:rsidRPr="008152D7">
              <w:rPr>
                <w:rFonts w:ascii="宋体" w:hAnsi="宋体" w:cs="宋体" w:hint="eastAsia"/>
                <w:i/>
                <w:iCs/>
                <w:sz w:val="18"/>
                <w:szCs w:val="18"/>
                <w:lang w:bidi="ar"/>
              </w:rPr>
              <w:t>R</w:t>
            </w:r>
            <w:r w:rsidRPr="008152D7">
              <w:rPr>
                <w:rFonts w:ascii="宋体" w:hAnsi="宋体" w:cs="宋体" w:hint="eastAsia"/>
                <w:sz w:val="18"/>
                <w:szCs w:val="18"/>
                <w:lang w:bidi="ar"/>
              </w:rPr>
              <w:t>）——相对再现性。</w:t>
            </w:r>
          </w:p>
        </w:tc>
      </w:tr>
    </w:tbl>
    <w:p w:rsidR="00C43E87" w:rsidRDefault="00C43E87">
      <w:pPr>
        <w:pStyle w:val="afffffa"/>
        <w:spacing w:before="124" w:after="156"/>
        <w:jc w:val="both"/>
        <w:rPr>
          <w:spacing w:val="105"/>
        </w:rPr>
      </w:pPr>
    </w:p>
    <w:p w:rsidR="00C43E87" w:rsidRDefault="00C43E87"/>
    <w:p w:rsidR="00C43E87" w:rsidRDefault="00C43E87">
      <w:pPr>
        <w:pStyle w:val="afffffa"/>
        <w:spacing w:before="124" w:after="156"/>
        <w:rPr>
          <w:spacing w:val="105"/>
        </w:rPr>
      </w:pPr>
    </w:p>
    <w:p w:rsidR="008152D7" w:rsidRDefault="008152D7" w:rsidP="008152D7"/>
    <w:p w:rsidR="008152D7" w:rsidRDefault="008152D7" w:rsidP="008152D7"/>
    <w:p w:rsidR="008152D7" w:rsidRDefault="008152D7" w:rsidP="008152D7"/>
    <w:p w:rsidR="008152D7" w:rsidRDefault="008152D7" w:rsidP="008152D7"/>
    <w:p w:rsidR="008152D7" w:rsidRDefault="008152D7" w:rsidP="008152D7"/>
    <w:p w:rsidR="008152D7" w:rsidRPr="008152D7" w:rsidRDefault="008152D7" w:rsidP="008152D7"/>
    <w:p w:rsidR="00C43E87" w:rsidRDefault="00C43E87">
      <w:pPr>
        <w:pStyle w:val="afffffa"/>
        <w:spacing w:before="124" w:after="156"/>
        <w:jc w:val="both"/>
        <w:rPr>
          <w:rFonts w:hint="eastAsia"/>
          <w:spacing w:val="105"/>
        </w:rPr>
      </w:pPr>
    </w:p>
    <w:p w:rsidR="002D6A51" w:rsidRPr="002D6A51" w:rsidRDefault="002D6A51" w:rsidP="002D6A51">
      <w:bookmarkStart w:id="186" w:name="_GoBack"/>
      <w:bookmarkEnd w:id="186"/>
    </w:p>
    <w:p w:rsidR="00C43E87" w:rsidRDefault="007A77A0">
      <w:pPr>
        <w:pStyle w:val="afffffa"/>
        <w:spacing w:before="124" w:after="156"/>
      </w:pPr>
      <w:bookmarkStart w:id="187" w:name="_Toc165022599"/>
      <w:bookmarkStart w:id="188" w:name="_Toc165022625"/>
      <w:r>
        <w:rPr>
          <w:rFonts w:hint="eastAsia"/>
          <w:spacing w:val="105"/>
        </w:rPr>
        <w:lastRenderedPageBreak/>
        <w:t>参考文</w:t>
      </w:r>
      <w:r>
        <w:rPr>
          <w:rFonts w:hint="eastAsia"/>
        </w:rPr>
        <w:t>献</w:t>
      </w:r>
      <w:bookmarkEnd w:id="184"/>
      <w:bookmarkEnd w:id="187"/>
      <w:bookmarkEnd w:id="188"/>
    </w:p>
    <w:p w:rsidR="00C43E87" w:rsidRDefault="007A77A0">
      <w:pPr>
        <w:pStyle w:val="afffff3"/>
        <w:ind w:firstLine="420"/>
      </w:pPr>
      <w:r>
        <w:rPr>
          <w:rFonts w:hint="eastAsia"/>
        </w:rPr>
        <w:t xml:space="preserve">[1] </w:t>
      </w:r>
      <w:r>
        <w:t>ISO 19983</w:t>
      </w:r>
      <w:r>
        <w:rPr>
          <w:rFonts w:hint="eastAsia"/>
        </w:rPr>
        <w:t>:202</w:t>
      </w:r>
      <w:r>
        <w:t>2 Rubber</w:t>
      </w:r>
      <w:r>
        <w:t>—</w:t>
      </w:r>
      <w:r>
        <w:t>Determination of precision of test methods</w:t>
      </w:r>
    </w:p>
    <w:p w:rsidR="00C43E87" w:rsidRDefault="007A77A0">
      <w:pPr>
        <w:pStyle w:val="afffff3"/>
        <w:ind w:firstLine="420"/>
      </w:pPr>
      <w:bookmarkStart w:id="189" w:name="BookMark8"/>
      <w:bookmarkEnd w:id="185"/>
      <w:r>
        <w:rPr>
          <w:rFonts w:hint="eastAsia"/>
        </w:rPr>
        <w:t>[2] ACCSQ/RBPWG Report of the sixteenth meeting of the Rubber Based Product Working Group (RBPWG);Agenda item 7.3.ASEAN common position on new standards for rubber products at internation</w:t>
      </w:r>
      <w:r>
        <w:t>al</w:t>
      </w:r>
      <w:r>
        <w:rPr>
          <w:rFonts w:hint="eastAsia"/>
        </w:rPr>
        <w:t xml:space="preserve"> fora;6-7Mar.2013,Yangon,Myanmar</w:t>
      </w:r>
    </w:p>
    <w:p w:rsidR="00C43E87" w:rsidRDefault="007A77A0">
      <w:pPr>
        <w:pStyle w:val="afffff3"/>
        <w:ind w:firstLine="420"/>
      </w:pPr>
      <w:r>
        <w:rPr>
          <w:rFonts w:hint="eastAsia"/>
        </w:rPr>
        <w:t xml:space="preserve">[3] ACCSQ/RBPWG Report of the ninth meeting of the task force on Rubber-based products(TFRB);Agenda item 7.ASEAN common position on new standards for rubber products at international for a;18 March 2014,Halong </w:t>
      </w:r>
      <w:proofErr w:type="spellStart"/>
      <w:r>
        <w:rPr>
          <w:rFonts w:hint="eastAsia"/>
        </w:rPr>
        <w:t>City,Vietnam</w:t>
      </w:r>
      <w:proofErr w:type="spellEnd"/>
    </w:p>
    <w:p w:rsidR="00C43E87" w:rsidRDefault="007A77A0">
      <w:pPr>
        <w:pStyle w:val="afffff3"/>
        <w:ind w:firstLine="420"/>
      </w:pPr>
      <w:r>
        <w:rPr>
          <w:rFonts w:hint="eastAsia"/>
        </w:rPr>
        <w:t xml:space="preserve">[4] ACCSQ/RBPWG Report of the seventeenth meeting of the </w:t>
      </w:r>
      <w:proofErr w:type="spellStart"/>
      <w:r>
        <w:rPr>
          <w:rFonts w:hint="eastAsia"/>
        </w:rPr>
        <w:t>RBPWG;Agenda</w:t>
      </w:r>
      <w:proofErr w:type="spellEnd"/>
      <w:r>
        <w:rPr>
          <w:rFonts w:hint="eastAsia"/>
        </w:rPr>
        <w:t xml:space="preserve"> item 7.3.ASEAN common position on new standards for rubber products at international fora;3-5 Sept.2013,Phnom </w:t>
      </w:r>
      <w:proofErr w:type="spellStart"/>
      <w:r>
        <w:rPr>
          <w:rFonts w:hint="eastAsia"/>
        </w:rPr>
        <w:t>Penh,Cambodia</w:t>
      </w:r>
      <w:proofErr w:type="spellEnd"/>
    </w:p>
    <w:p w:rsidR="00C43E87" w:rsidRDefault="007A77A0">
      <w:pPr>
        <w:pStyle w:val="afffff3"/>
        <w:ind w:firstLine="420"/>
      </w:pPr>
      <w:r>
        <w:rPr>
          <w:rFonts w:hint="eastAsia"/>
        </w:rPr>
        <w:t xml:space="preserve">[5] ACCSQ/RBPWG Report of eleventh meeting of the Rubber Based Task Force on the Rubber Based </w:t>
      </w:r>
      <w:proofErr w:type="spellStart"/>
      <w:r>
        <w:rPr>
          <w:rFonts w:hint="eastAsia"/>
        </w:rPr>
        <w:t>Produc</w:t>
      </w:r>
      <w:r>
        <w:t>t</w:t>
      </w:r>
      <w:r>
        <w:rPr>
          <w:rFonts w:hint="eastAsia"/>
        </w:rPr>
        <w:t>;Agenda</w:t>
      </w:r>
      <w:proofErr w:type="spellEnd"/>
      <w:r>
        <w:rPr>
          <w:rFonts w:hint="eastAsia"/>
        </w:rPr>
        <w:t xml:space="preserve"> item 7.ASEAN common position in </w:t>
      </w:r>
      <w:r>
        <w:t>i</w:t>
      </w:r>
      <w:r>
        <w:rPr>
          <w:rFonts w:hint="eastAsia"/>
        </w:rPr>
        <w:t xml:space="preserve">nternational </w:t>
      </w:r>
      <w:proofErr w:type="spellStart"/>
      <w:r>
        <w:rPr>
          <w:rFonts w:hint="eastAsia"/>
        </w:rPr>
        <w:t>fora</w:t>
      </w:r>
      <w:proofErr w:type="spellEnd"/>
      <w:r>
        <w:rPr>
          <w:rFonts w:hint="eastAsia"/>
        </w:rPr>
        <w:t xml:space="preserve"> on the development of new ISO standard;17-18Mar.,Kuala </w:t>
      </w:r>
      <w:proofErr w:type="spellStart"/>
      <w:r>
        <w:rPr>
          <w:rFonts w:hint="eastAsia"/>
        </w:rPr>
        <w:t>Lumpur,Malaysia</w:t>
      </w:r>
      <w:proofErr w:type="spellEnd"/>
    </w:p>
    <w:p w:rsidR="00C43E87" w:rsidRDefault="007A77A0">
      <w:pPr>
        <w:pStyle w:val="afffff3"/>
        <w:ind w:firstLine="420"/>
      </w:pPr>
      <w:r>
        <w:rPr>
          <w:rFonts w:hint="eastAsia"/>
        </w:rPr>
        <w:t xml:space="preserve">[6] ACCSQ/RBPWG 11th TFRBP-Doc 12 Ag 7-RBPWG Nitrogen content </w:t>
      </w:r>
      <w:proofErr w:type="spellStart"/>
      <w:r>
        <w:rPr>
          <w:rFonts w:hint="eastAsia"/>
        </w:rPr>
        <w:t>Crosscheck.Malaysian</w:t>
      </w:r>
      <w:proofErr w:type="spellEnd"/>
      <w:r>
        <w:rPr>
          <w:rFonts w:hint="eastAsia"/>
        </w:rPr>
        <w:t xml:space="preserve"> Rubber Board</w:t>
      </w:r>
      <w:proofErr w:type="gramStart"/>
      <w:r>
        <w:rPr>
          <w:rFonts w:hint="eastAsia"/>
        </w:rPr>
        <w:t>;Mar.2015</w:t>
      </w:r>
      <w:proofErr w:type="gramEnd"/>
    </w:p>
    <w:p w:rsidR="00C43E87" w:rsidRDefault="007A77A0">
      <w:pPr>
        <w:pStyle w:val="afffff3"/>
        <w:ind w:firstLine="420"/>
      </w:pPr>
      <w:r>
        <w:rPr>
          <w:rFonts w:hint="eastAsia"/>
        </w:rPr>
        <w:t>[7] NGUYEN N.T.T</w:t>
      </w:r>
      <w:r>
        <w:t>.</w:t>
      </w:r>
      <w:r>
        <w:rPr>
          <w:rFonts w:hint="eastAsia"/>
        </w:rPr>
        <w:t xml:space="preserve"> et </w:t>
      </w:r>
      <w:proofErr w:type="spellStart"/>
      <w:r>
        <w:rPr>
          <w:rFonts w:hint="eastAsia"/>
        </w:rPr>
        <w:t>al.New</w:t>
      </w:r>
      <w:proofErr w:type="spellEnd"/>
      <w:r>
        <w:rPr>
          <w:rFonts w:hint="eastAsia"/>
        </w:rPr>
        <w:t xml:space="preserve"> mixture catalyst to replace selenium in determination of nitrogen using </w:t>
      </w:r>
      <w:proofErr w:type="spellStart"/>
      <w:r>
        <w:rPr>
          <w:rFonts w:hint="eastAsia"/>
        </w:rPr>
        <w:t>Kjeldahl</w:t>
      </w:r>
      <w:proofErr w:type="spellEnd"/>
      <w:r>
        <w:rPr>
          <w:rFonts w:hint="eastAsia"/>
        </w:rPr>
        <w:t xml:space="preserve"> </w:t>
      </w:r>
      <w:proofErr w:type="spellStart"/>
      <w:r>
        <w:rPr>
          <w:rFonts w:hint="eastAsia"/>
        </w:rPr>
        <w:t>method.Proceedings</w:t>
      </w:r>
      <w:proofErr w:type="spellEnd"/>
      <w:r>
        <w:rPr>
          <w:rFonts w:hint="eastAsia"/>
        </w:rPr>
        <w:t xml:space="preserve"> International Rubber Conference 2015: Productivity And Quality Towards A Sustainable And Profitable Natural Rubber Sector</w:t>
      </w:r>
      <w:proofErr w:type="gramStart"/>
      <w:r>
        <w:rPr>
          <w:rFonts w:hint="eastAsia"/>
        </w:rPr>
        <w:t>;2nd</w:t>
      </w:r>
      <w:proofErr w:type="gramEnd"/>
      <w:r>
        <w:rPr>
          <w:rFonts w:hint="eastAsia"/>
        </w:rPr>
        <w:t xml:space="preserve">-3rd November 2015,Ho Chi Minh </w:t>
      </w:r>
      <w:proofErr w:type="spellStart"/>
      <w:r>
        <w:rPr>
          <w:rFonts w:hint="eastAsia"/>
        </w:rPr>
        <w:t>City,Vietnam;Page</w:t>
      </w:r>
      <w:proofErr w:type="spellEnd"/>
      <w:r>
        <w:rPr>
          <w:rFonts w:hint="eastAsia"/>
        </w:rPr>
        <w:t xml:space="preserve"> 429-436</w:t>
      </w:r>
    </w:p>
    <w:p w:rsidR="00C43E87" w:rsidRDefault="007A77A0">
      <w:pPr>
        <w:pStyle w:val="afffff3"/>
        <w:ind w:firstLineChars="0" w:firstLine="0"/>
        <w:jc w:val="center"/>
      </w:pPr>
      <w:r>
        <w:rPr>
          <w:noProof/>
        </w:rPr>
        <w:drawing>
          <wp:inline distT="0" distB="0" distL="0" distR="0">
            <wp:extent cx="1485900" cy="317500"/>
            <wp:effectExtent l="19050" t="0" r="0" b="0"/>
            <wp:docPr id="1" name="图片 1"/>
            <wp:cNvGraphicFramePr/>
            <a:graphic xmlns:a="http://schemas.openxmlformats.org/drawingml/2006/main">
              <a:graphicData uri="http://schemas.openxmlformats.org/drawingml/2006/picture">
                <pic:pic xmlns:pic="http://schemas.openxmlformats.org/drawingml/2006/picture">
                  <pic:nvPicPr>
                    <pic:cNvPr id="1" name="图片 1"/>
                    <pic:cNvPicPr/>
                  </pic:nvPicPr>
                  <pic:blipFill>
                    <a:blip r:embed="rId64"/>
                    <a:stretch>
                      <a:fillRect/>
                    </a:stretch>
                  </pic:blipFill>
                  <pic:spPr>
                    <a:xfrm>
                      <a:off x="0" y="0"/>
                      <a:ext cx="1485900" cy="317500"/>
                    </a:xfrm>
                    <a:prstGeom prst="rect">
                      <a:avLst/>
                    </a:prstGeom>
                  </pic:spPr>
                </pic:pic>
              </a:graphicData>
            </a:graphic>
          </wp:inline>
        </w:drawing>
      </w:r>
      <w:bookmarkEnd w:id="189"/>
    </w:p>
    <w:sectPr w:rsidR="00C43E87">
      <w:headerReference w:type="even" r:id="rId65"/>
      <w:headerReference w:type="default" r:id="rId66"/>
      <w:footerReference w:type="even" r:id="rId67"/>
      <w:footerReference w:type="default" r:id="rId68"/>
      <w:pgSz w:w="11906" w:h="16838"/>
      <w:pgMar w:top="567" w:right="1134" w:bottom="1134" w:left="1134" w:header="1418" w:footer="1134" w:gutter="284"/>
      <w:cols w:space="425"/>
      <w:formProt w:val="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9761E" w:rsidRDefault="00D9761E">
      <w:pPr>
        <w:spacing w:line="240" w:lineRule="auto"/>
      </w:pPr>
      <w:r>
        <w:separator/>
      </w:r>
    </w:p>
  </w:endnote>
  <w:endnote w:type="continuationSeparator" w:id="0">
    <w:p w:rsidR="00D9761E" w:rsidRDefault="00D9761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e"/>
    </w:pPr>
    <w:r>
      <w:fldChar w:fldCharType="begin"/>
    </w:r>
    <w:r>
      <w:instrText>PAGE   \* MERGEFORMAT</w:instrText>
    </w:r>
    <w:r>
      <w:fldChar w:fldCharType="separate"/>
    </w:r>
    <w:r>
      <w:rPr>
        <w:lang w:val="zh-CN"/>
      </w:rPr>
      <w:t>2</w:t>
    </w:r>
    <w: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
    </w:pPr>
    <w:r>
      <w:fldChar w:fldCharType="begin"/>
    </w:r>
    <w:r>
      <w:instrText>PAGE   \* MERGEFORMAT</w:instrText>
    </w:r>
    <w:r>
      <w:fldChar w:fldCharType="separate"/>
    </w:r>
    <w:r w:rsidR="002D6A51" w:rsidRPr="002D6A51">
      <w:rPr>
        <w:noProof/>
        <w:lang w:val="zh-CN"/>
      </w:rPr>
      <w:t>2</w:t>
    </w:r>
    <w: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0"/>
    </w:pPr>
    <w:r>
      <w:fldChar w:fldCharType="begin"/>
    </w:r>
    <w:r>
      <w:instrText>PAGE   \* MERGEFORMAT</w:instrText>
    </w:r>
    <w:r>
      <w:fldChar w:fldCharType="separate"/>
    </w:r>
    <w:r w:rsidR="002D6A51" w:rsidRPr="002D6A51">
      <w:rPr>
        <w:noProof/>
        <w:lang w:val="zh-CN"/>
      </w:rPr>
      <w:t>1</w:t>
    </w:r>
    <w: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
    </w:pPr>
    <w:r>
      <w:fldChar w:fldCharType="begin"/>
    </w:r>
    <w:r>
      <w:instrText>PAGE   \* MERGEFORMAT</w:instrText>
    </w:r>
    <w:r>
      <w:fldChar w:fldCharType="separate"/>
    </w:r>
    <w:r w:rsidR="002D6A51" w:rsidRPr="002D6A51">
      <w:rPr>
        <w:noProof/>
        <w:lang w:val="zh-CN"/>
      </w:rPr>
      <w:t>16</w:t>
    </w:r>
    <w: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0"/>
    </w:pPr>
    <w:r>
      <w:fldChar w:fldCharType="begin"/>
    </w:r>
    <w:r>
      <w:instrText>PAGE   \* MERGEFORMAT</w:instrText>
    </w:r>
    <w:r>
      <w:fldChar w:fldCharType="separate"/>
    </w:r>
    <w:r w:rsidR="002D6A51" w:rsidRPr="002D6A51">
      <w:rPr>
        <w:noProof/>
        <w:lang w:val="zh-CN"/>
      </w:rPr>
      <w:t>17</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C43E87">
    <w:pPr>
      <w:pStyle w:val="afff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C43E87">
    <w:pPr>
      <w:pStyle w:val="afffe"/>
      <w:ind w:right="720"/>
      <w:jc w:val="both"/>
      <w:rPr>
        <w:sz w:val="2"/>
        <w:szCs w:val="2"/>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
    </w:pPr>
    <w:r>
      <w:fldChar w:fldCharType="begin"/>
    </w:r>
    <w:r>
      <w:instrText>PAGE   \* MERGEFORMAT</w:instrText>
    </w:r>
    <w:r>
      <w:fldChar w:fldCharType="separate"/>
    </w:r>
    <w:r>
      <w:rPr>
        <w:lang w:val="zh-CN"/>
      </w:rPr>
      <w:t>II</w:t>
    </w:r>
    <w: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0"/>
    </w:pPr>
    <w:r>
      <w:fldChar w:fldCharType="begin"/>
    </w:r>
    <w:r>
      <w:instrText>PAGE   \* MERGEFORMAT</w:instrText>
    </w:r>
    <w:r>
      <w:fldChar w:fldCharType="separate"/>
    </w:r>
    <w:r w:rsidR="002D6A51" w:rsidRPr="002D6A51">
      <w:rPr>
        <w:noProof/>
        <w:lang w:val="zh-CN"/>
      </w:rPr>
      <w:t>I</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
    </w:pPr>
    <w:r>
      <w:fldChar w:fldCharType="begin"/>
    </w:r>
    <w:r>
      <w:instrText>PAGE   \* MERGEFORMAT</w:instrText>
    </w:r>
    <w:r>
      <w:fldChar w:fldCharType="separate"/>
    </w:r>
    <w:r w:rsidR="002D6A51" w:rsidRPr="002D6A51">
      <w:rPr>
        <w:noProof/>
        <w:lang w:val="zh-CN"/>
      </w:rPr>
      <w:t>II</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0"/>
    </w:pPr>
    <w:r>
      <w:fldChar w:fldCharType="begin"/>
    </w:r>
    <w:r>
      <w:instrText>PAGE   \* MERGEFORMAT</w:instrText>
    </w:r>
    <w:r>
      <w:fldChar w:fldCharType="separate"/>
    </w:r>
    <w:r w:rsidR="002D6A51" w:rsidRPr="002D6A51">
      <w:rPr>
        <w:noProof/>
        <w:lang w:val="zh-CN"/>
      </w:rPr>
      <w:t>III</w:t>
    </w:r>
    <w: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
    </w:pPr>
    <w:r>
      <w:fldChar w:fldCharType="begin"/>
    </w:r>
    <w:r>
      <w:instrText>PAGE   \* MERGEFORMAT</w:instrText>
    </w:r>
    <w:r>
      <w:fldChar w:fldCharType="separate"/>
    </w:r>
    <w:r w:rsidR="002D6A51" w:rsidRPr="002D6A51">
      <w:rPr>
        <w:noProof/>
        <w:lang w:val="zh-CN"/>
      </w:rPr>
      <w:t>IV</w:t>
    </w:r>
    <w: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0"/>
    </w:pPr>
    <w:r>
      <w:fldChar w:fldCharType="begin"/>
    </w:r>
    <w:r>
      <w:instrText>PAGE   \* MERGEFORMAT</w:instrText>
    </w:r>
    <w:r>
      <w:fldChar w:fldCharType="separate"/>
    </w:r>
    <w:r>
      <w:rPr>
        <w:lang w:val="zh-CN"/>
      </w:rPr>
      <w:t>1</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9761E" w:rsidRDefault="00D9761E">
      <w:pPr>
        <w:spacing w:line="240" w:lineRule="auto"/>
      </w:pPr>
      <w:r>
        <w:separator/>
      </w:r>
    </w:p>
  </w:footnote>
  <w:footnote w:type="continuationSeparator" w:id="0">
    <w:p w:rsidR="00D9761E" w:rsidRDefault="00D9761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C43E87">
    <w:pPr>
      <w:pStyle w:val="affff"/>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9"/>
    </w:pPr>
    <w:r>
      <w:fldChar w:fldCharType="begin"/>
    </w:r>
    <w:r>
      <w:instrText xml:space="preserve"> STYLEREF  标准文件_文件编号 \* MERGEFORMAT </w:instrText>
    </w:r>
    <w:r>
      <w:fldChar w:fldCharType="separate"/>
    </w:r>
    <w:r w:rsidR="002D6A51">
      <w:rPr>
        <w:noProof/>
      </w:rPr>
      <w:t>GB/T 8088</w:t>
    </w:r>
    <w:r w:rsidR="002D6A51">
      <w:rPr>
        <w:noProof/>
      </w:rPr>
      <w:t>—</w:t>
    </w:r>
    <w:r w:rsidR="002D6A51">
      <w:rPr>
        <w:noProof/>
      </w:rPr>
      <w:t>XXXX</w:t>
    </w:r>
    <w:r>
      <w:fldChar w:fldCharType="end"/>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8"/>
    </w:pPr>
    <w:r>
      <w:rPr>
        <w:rFonts w:hint="eastAsia"/>
      </w:rPr>
      <w:t>GB/T 8088-XXXX</w: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9"/>
    </w:pPr>
    <w:r>
      <w:fldChar w:fldCharType="begin"/>
    </w:r>
    <w:r>
      <w:instrText xml:space="preserve"> STYLEREF  标准文件_文件编号 \* MERGEFORMAT </w:instrText>
    </w:r>
    <w:r>
      <w:fldChar w:fldCharType="separate"/>
    </w:r>
    <w:r w:rsidR="002D6A51">
      <w:rPr>
        <w:noProof/>
      </w:rPr>
      <w:t>GB/T 8088</w:t>
    </w:r>
    <w:r w:rsidR="002D6A51">
      <w:rPr>
        <w:noProof/>
      </w:rPr>
      <w:t>—</w:t>
    </w:r>
    <w:r w:rsidR="002D6A51">
      <w:rPr>
        <w:noProof/>
      </w:rPr>
      <w:t>XXXX</w:t>
    </w:r>
    <w:r>
      <w:fldChar w:fldCharType="end"/>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8"/>
    </w:pPr>
    <w:r>
      <w:rPr>
        <w:rFonts w:hint="eastAsia"/>
      </w:rPr>
      <w:t>GB/T 8088-XXXX</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
      <w:wordWrap w:val="0"/>
      <w:jc w:val="right"/>
      <w:rPr>
        <w:rFonts w:ascii="黑体" w:eastAsia="黑体" w:hAnsi="黑体"/>
      </w:rPr>
    </w:pPr>
    <w:r>
      <w:rPr>
        <w:rFonts w:ascii="黑体" w:eastAsia="黑体" w:hAnsi="黑体"/>
      </w:rPr>
      <w:t>Q/LB.</w:t>
    </w:r>
    <w:r>
      <w:rPr>
        <w:rFonts w:ascii="黑体" w:eastAsia="黑体" w:hAnsi="黑体" w:hint="eastAsia"/>
      </w:rPr>
      <w:t>□</w:t>
    </w:r>
    <w:r>
      <w:rPr>
        <w:rFonts w:ascii="黑体" w:eastAsia="黑体" w:hAnsi="黑体"/>
      </w:rPr>
      <w:t>XXXXX-XXXX</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C43E87">
    <w:pPr>
      <w:pStyle w:val="affff"/>
      <w:jc w:val="both"/>
      <w:rPr>
        <w:sz w:val="2"/>
        <w:szCs w:val="2"/>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9"/>
    </w:pPr>
    <w:r>
      <w:fldChar w:fldCharType="begin"/>
    </w:r>
    <w:r>
      <w:instrText xml:space="preserve"> STYLEREF  标准文件_文件编号 \* MERGEFORMAT </w:instrText>
    </w:r>
    <w:r>
      <w:fldChar w:fldCharType="separate"/>
    </w:r>
    <w:r>
      <w:t>GB/T 8088</w:t>
    </w:r>
    <w:r>
      <w:t>—</w:t>
    </w:r>
    <w:r>
      <w:t>XXXX</w:t>
    </w:r>
    <w: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8"/>
    </w:pPr>
    <w:r>
      <w:rPr>
        <w:rFonts w:hint="eastAsia"/>
      </w:rPr>
      <w:t>GB/T 8088-XXXX</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9"/>
    </w:pPr>
    <w:r>
      <w:fldChar w:fldCharType="begin"/>
    </w:r>
    <w:r>
      <w:instrText xml:space="preserve"> STYLEREF  标准文件_文件编号 \* MERGEFORMAT </w:instrText>
    </w:r>
    <w:r>
      <w:fldChar w:fldCharType="separate"/>
    </w:r>
    <w:r w:rsidR="002D6A51">
      <w:rPr>
        <w:noProof/>
      </w:rPr>
      <w:t>GB/T 8088</w:t>
    </w:r>
    <w:r w:rsidR="002D6A51">
      <w:rPr>
        <w:noProof/>
      </w:rPr>
      <w:t>—</w:t>
    </w:r>
    <w:r w:rsidR="002D6A51">
      <w:rPr>
        <w:noProof/>
      </w:rPr>
      <w:t>XXXX</w:t>
    </w:r>
    <w: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8"/>
    </w:pPr>
    <w:r>
      <w:rPr>
        <w:rFonts w:hint="eastAsia"/>
      </w:rPr>
      <w:t>GB/T 8088-XXXX</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9"/>
    </w:pPr>
    <w:r>
      <w:fldChar w:fldCharType="begin"/>
    </w:r>
    <w:r>
      <w:instrText xml:space="preserve"> STYLEREF  标准文件_文件编号 \* MERGEFORMAT </w:instrText>
    </w:r>
    <w:r>
      <w:fldChar w:fldCharType="separate"/>
    </w:r>
    <w:r w:rsidR="002D6A51">
      <w:rPr>
        <w:noProof/>
      </w:rPr>
      <w:t>GB/T 8088</w:t>
    </w:r>
    <w:r w:rsidR="002D6A51">
      <w:rPr>
        <w:noProof/>
      </w:rPr>
      <w:t>—</w:t>
    </w:r>
    <w:r w:rsidR="002D6A51">
      <w:rPr>
        <w:noProof/>
      </w:rPr>
      <w:t>XXXX</w:t>
    </w:r>
    <w:r>
      <w:fldChar w:fldCharType="end"/>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3E87" w:rsidRDefault="007A77A0">
    <w:pPr>
      <w:pStyle w:val="afffff8"/>
    </w:pPr>
    <w:r>
      <w:rPr>
        <w:rFonts w:hint="eastAsia"/>
      </w:rPr>
      <w:t>GB/T 8088-XXXX</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37933"/>
    <w:multiLevelType w:val="multilevel"/>
    <w:tmpl w:val="02837933"/>
    <w:lvl w:ilvl="0">
      <w:start w:val="1"/>
      <w:numFmt w:val="decimal"/>
      <w:pStyle w:val="a"/>
      <w:lvlText w:val="[%1]"/>
      <w:lvlJc w:val="left"/>
      <w:pPr>
        <w:tabs>
          <w:tab w:val="left" w:pos="1646"/>
        </w:tabs>
        <w:ind w:left="1646" w:hanging="648"/>
      </w:pPr>
    </w:lvl>
    <w:lvl w:ilvl="1">
      <w:start w:val="1"/>
      <w:numFmt w:val="lowerLetter"/>
      <w:lvlText w:val="%2)"/>
      <w:lvlJc w:val="left"/>
      <w:pPr>
        <w:tabs>
          <w:tab w:val="left" w:pos="1838"/>
        </w:tabs>
        <w:ind w:left="1838" w:hanging="420"/>
      </w:pPr>
    </w:lvl>
    <w:lvl w:ilvl="2">
      <w:start w:val="1"/>
      <w:numFmt w:val="lowerRoman"/>
      <w:lvlText w:val="%3."/>
      <w:lvlJc w:val="right"/>
      <w:pPr>
        <w:tabs>
          <w:tab w:val="left" w:pos="2258"/>
        </w:tabs>
        <w:ind w:left="2258" w:hanging="420"/>
      </w:pPr>
    </w:lvl>
    <w:lvl w:ilvl="3">
      <w:start w:val="1"/>
      <w:numFmt w:val="decimal"/>
      <w:lvlText w:val="%4."/>
      <w:lvlJc w:val="left"/>
      <w:pPr>
        <w:tabs>
          <w:tab w:val="left" w:pos="2678"/>
        </w:tabs>
        <w:ind w:left="2678" w:hanging="420"/>
      </w:pPr>
    </w:lvl>
    <w:lvl w:ilvl="4">
      <w:start w:val="1"/>
      <w:numFmt w:val="lowerLetter"/>
      <w:lvlText w:val="%5)"/>
      <w:lvlJc w:val="left"/>
      <w:pPr>
        <w:tabs>
          <w:tab w:val="left" w:pos="3098"/>
        </w:tabs>
        <w:ind w:left="3098" w:hanging="420"/>
      </w:pPr>
    </w:lvl>
    <w:lvl w:ilvl="5">
      <w:start w:val="1"/>
      <w:numFmt w:val="lowerRoman"/>
      <w:lvlText w:val="%6."/>
      <w:lvlJc w:val="right"/>
      <w:pPr>
        <w:tabs>
          <w:tab w:val="left" w:pos="3518"/>
        </w:tabs>
        <w:ind w:left="3518" w:hanging="420"/>
      </w:pPr>
    </w:lvl>
    <w:lvl w:ilvl="6">
      <w:start w:val="1"/>
      <w:numFmt w:val="decimal"/>
      <w:lvlText w:val="%7."/>
      <w:lvlJc w:val="left"/>
      <w:pPr>
        <w:tabs>
          <w:tab w:val="left" w:pos="3938"/>
        </w:tabs>
        <w:ind w:left="3938" w:hanging="420"/>
      </w:pPr>
    </w:lvl>
    <w:lvl w:ilvl="7">
      <w:start w:val="1"/>
      <w:numFmt w:val="lowerLetter"/>
      <w:lvlText w:val="%8)"/>
      <w:lvlJc w:val="left"/>
      <w:pPr>
        <w:tabs>
          <w:tab w:val="left" w:pos="4358"/>
        </w:tabs>
        <w:ind w:left="4358" w:hanging="420"/>
      </w:pPr>
    </w:lvl>
    <w:lvl w:ilvl="8">
      <w:start w:val="1"/>
      <w:numFmt w:val="lowerRoman"/>
      <w:lvlText w:val="%9."/>
      <w:lvlJc w:val="right"/>
      <w:pPr>
        <w:tabs>
          <w:tab w:val="left" w:pos="4778"/>
        </w:tabs>
        <w:ind w:left="4778" w:hanging="420"/>
      </w:pPr>
    </w:lvl>
  </w:abstractNum>
  <w:abstractNum w:abstractNumId="1">
    <w:nsid w:val="040A15CD"/>
    <w:multiLevelType w:val="multilevel"/>
    <w:tmpl w:val="040A15CD"/>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
    <w:nsid w:val="079102AD"/>
    <w:multiLevelType w:val="multilevel"/>
    <w:tmpl w:val="079102AD"/>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3">
    <w:nsid w:val="07ED3FEA"/>
    <w:multiLevelType w:val="multilevel"/>
    <w:tmpl w:val="07ED3FEA"/>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nsid w:val="0AE367E9"/>
    <w:multiLevelType w:val="multilevel"/>
    <w:tmpl w:val="0AE367E9"/>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left" w:pos="363"/>
        </w:tabs>
        <w:ind w:left="0" w:firstLine="363"/>
      </w:pPr>
      <w:rPr>
        <w:rFonts w:hint="eastAsia"/>
      </w:rPr>
    </w:lvl>
    <w:lvl w:ilvl="2">
      <w:start w:val="1"/>
      <w:numFmt w:val="lowerRoman"/>
      <w:lvlText w:val="%3."/>
      <w:lvlJc w:val="right"/>
      <w:pPr>
        <w:tabs>
          <w:tab w:val="left" w:pos="363"/>
        </w:tabs>
        <w:ind w:left="0" w:firstLine="363"/>
      </w:pPr>
      <w:rPr>
        <w:rFonts w:hint="eastAsia"/>
      </w:rPr>
    </w:lvl>
    <w:lvl w:ilvl="3">
      <w:start w:val="1"/>
      <w:numFmt w:val="decimal"/>
      <w:lvlText w:val="%4."/>
      <w:lvlJc w:val="left"/>
      <w:pPr>
        <w:tabs>
          <w:tab w:val="left" w:pos="363"/>
        </w:tabs>
        <w:ind w:left="0" w:firstLine="363"/>
      </w:pPr>
      <w:rPr>
        <w:rFonts w:hint="eastAsia"/>
      </w:rPr>
    </w:lvl>
    <w:lvl w:ilvl="4">
      <w:start w:val="1"/>
      <w:numFmt w:val="lowerLetter"/>
      <w:lvlText w:val="%5)"/>
      <w:lvlJc w:val="left"/>
      <w:pPr>
        <w:tabs>
          <w:tab w:val="left" w:pos="363"/>
        </w:tabs>
        <w:ind w:left="0" w:firstLine="363"/>
      </w:pPr>
      <w:rPr>
        <w:rFonts w:hint="eastAsia"/>
      </w:rPr>
    </w:lvl>
    <w:lvl w:ilvl="5">
      <w:start w:val="1"/>
      <w:numFmt w:val="lowerRoman"/>
      <w:lvlText w:val="%6."/>
      <w:lvlJc w:val="right"/>
      <w:pPr>
        <w:tabs>
          <w:tab w:val="left" w:pos="363"/>
        </w:tabs>
        <w:ind w:left="0" w:firstLine="363"/>
      </w:pPr>
      <w:rPr>
        <w:rFonts w:hint="eastAsia"/>
      </w:rPr>
    </w:lvl>
    <w:lvl w:ilvl="6">
      <w:start w:val="1"/>
      <w:numFmt w:val="decimal"/>
      <w:lvlText w:val="%7."/>
      <w:lvlJc w:val="left"/>
      <w:pPr>
        <w:tabs>
          <w:tab w:val="left" w:pos="363"/>
        </w:tabs>
        <w:ind w:left="0" w:firstLine="363"/>
      </w:pPr>
      <w:rPr>
        <w:rFonts w:hint="eastAsia"/>
      </w:rPr>
    </w:lvl>
    <w:lvl w:ilvl="7">
      <w:start w:val="1"/>
      <w:numFmt w:val="lowerLetter"/>
      <w:lvlText w:val="%8)"/>
      <w:lvlJc w:val="left"/>
      <w:pPr>
        <w:tabs>
          <w:tab w:val="left" w:pos="363"/>
        </w:tabs>
        <w:ind w:left="0" w:firstLine="363"/>
      </w:pPr>
      <w:rPr>
        <w:rFonts w:hint="eastAsia"/>
      </w:rPr>
    </w:lvl>
    <w:lvl w:ilvl="8">
      <w:start w:val="1"/>
      <w:numFmt w:val="lowerRoman"/>
      <w:lvlText w:val="%9."/>
      <w:lvlJc w:val="right"/>
      <w:pPr>
        <w:tabs>
          <w:tab w:val="left" w:pos="363"/>
        </w:tabs>
        <w:ind w:left="0" w:firstLine="363"/>
      </w:pPr>
      <w:rPr>
        <w:rFonts w:hint="eastAsia"/>
      </w:rPr>
    </w:lvl>
  </w:abstractNum>
  <w:abstractNum w:abstractNumId="5">
    <w:nsid w:val="0BDC1670"/>
    <w:multiLevelType w:val="multilevel"/>
    <w:tmpl w:val="0BDC1670"/>
    <w:lvl w:ilvl="0">
      <w:start w:val="1"/>
      <w:numFmt w:val="decimal"/>
      <w:pStyle w:val="ad"/>
      <w:lvlText w:val="[%1]"/>
      <w:lvlJc w:val="left"/>
      <w:pPr>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
    <w:nsid w:val="0D051F45"/>
    <w:multiLevelType w:val="multilevel"/>
    <w:tmpl w:val="0D051F45"/>
    <w:lvl w:ilvl="0">
      <w:start w:val="1"/>
      <w:numFmt w:val="lowerRoman"/>
      <w:pStyle w:val="ae"/>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543"/>
        </w:tabs>
        <w:ind w:left="1543" w:hanging="420"/>
      </w:pPr>
      <w:rPr>
        <w:rFonts w:hint="eastAsia"/>
      </w:rPr>
    </w:lvl>
    <w:lvl w:ilvl="2">
      <w:start w:val="1"/>
      <w:numFmt w:val="lowerRoman"/>
      <w:lvlText w:val="%3."/>
      <w:lvlJc w:val="right"/>
      <w:pPr>
        <w:tabs>
          <w:tab w:val="left" w:pos="1963"/>
        </w:tabs>
        <w:ind w:left="1963" w:hanging="420"/>
      </w:pPr>
      <w:rPr>
        <w:rFonts w:hint="eastAsia"/>
      </w:rPr>
    </w:lvl>
    <w:lvl w:ilvl="3">
      <w:start w:val="1"/>
      <w:numFmt w:val="decimal"/>
      <w:lvlText w:val="%4."/>
      <w:lvlJc w:val="left"/>
      <w:pPr>
        <w:tabs>
          <w:tab w:val="left" w:pos="2383"/>
        </w:tabs>
        <w:ind w:left="2383" w:hanging="420"/>
      </w:pPr>
      <w:rPr>
        <w:rFonts w:hint="eastAsia"/>
      </w:rPr>
    </w:lvl>
    <w:lvl w:ilvl="4">
      <w:start w:val="1"/>
      <w:numFmt w:val="lowerLetter"/>
      <w:lvlText w:val="%5)"/>
      <w:lvlJc w:val="left"/>
      <w:pPr>
        <w:tabs>
          <w:tab w:val="left" w:pos="2803"/>
        </w:tabs>
        <w:ind w:left="2803" w:hanging="420"/>
      </w:pPr>
      <w:rPr>
        <w:rFonts w:hint="eastAsia"/>
      </w:rPr>
    </w:lvl>
    <w:lvl w:ilvl="5">
      <w:start w:val="1"/>
      <w:numFmt w:val="lowerRoman"/>
      <w:lvlText w:val="%6."/>
      <w:lvlJc w:val="right"/>
      <w:pPr>
        <w:tabs>
          <w:tab w:val="left" w:pos="3223"/>
        </w:tabs>
        <w:ind w:left="3223" w:hanging="420"/>
      </w:pPr>
      <w:rPr>
        <w:rFonts w:hint="eastAsia"/>
      </w:rPr>
    </w:lvl>
    <w:lvl w:ilvl="6">
      <w:start w:val="1"/>
      <w:numFmt w:val="decimal"/>
      <w:lvlText w:val="%7."/>
      <w:lvlJc w:val="left"/>
      <w:pPr>
        <w:tabs>
          <w:tab w:val="left" w:pos="3643"/>
        </w:tabs>
        <w:ind w:left="3643" w:hanging="420"/>
      </w:pPr>
      <w:rPr>
        <w:rFonts w:hint="eastAsia"/>
      </w:rPr>
    </w:lvl>
    <w:lvl w:ilvl="7">
      <w:start w:val="1"/>
      <w:numFmt w:val="lowerLetter"/>
      <w:lvlText w:val="%8)"/>
      <w:lvlJc w:val="left"/>
      <w:pPr>
        <w:tabs>
          <w:tab w:val="left" w:pos="4063"/>
        </w:tabs>
        <w:ind w:left="4063" w:hanging="420"/>
      </w:pPr>
      <w:rPr>
        <w:rFonts w:hint="eastAsia"/>
      </w:rPr>
    </w:lvl>
    <w:lvl w:ilvl="8">
      <w:start w:val="1"/>
      <w:numFmt w:val="lowerRoman"/>
      <w:lvlText w:val="%9."/>
      <w:lvlJc w:val="right"/>
      <w:pPr>
        <w:tabs>
          <w:tab w:val="left" w:pos="4483"/>
        </w:tabs>
        <w:ind w:left="4483" w:hanging="420"/>
      </w:pPr>
      <w:rPr>
        <w:rFonts w:hint="eastAsia"/>
      </w:rPr>
    </w:lvl>
  </w:abstractNum>
  <w:abstractNum w:abstractNumId="7">
    <w:nsid w:val="1AD20F90"/>
    <w:multiLevelType w:val="multilevel"/>
    <w:tmpl w:val="1AD20F90"/>
    <w:lvl w:ilvl="0">
      <w:start w:val="1"/>
      <w:numFmt w:val="none"/>
      <w:pStyle w:val="af"/>
      <w:lvlText w:val="%1注："/>
      <w:lvlJc w:val="left"/>
      <w:pPr>
        <w:tabs>
          <w:tab w:val="left" w:pos="845"/>
        </w:tabs>
        <w:ind w:left="-102" w:firstLine="419"/>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1AF15012"/>
    <w:multiLevelType w:val="multilevel"/>
    <w:tmpl w:val="1AF15012"/>
    <w:lvl w:ilvl="0">
      <w:start w:val="1"/>
      <w:numFmt w:val="upperLetter"/>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EAA1992"/>
    <w:multiLevelType w:val="multilevel"/>
    <w:tmpl w:val="1EAA1992"/>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left" w:pos="4791"/>
        </w:tabs>
        <w:ind w:left="4791" w:hanging="1418"/>
      </w:pPr>
    </w:lvl>
    <w:lvl w:ilvl="8">
      <w:start w:val="1"/>
      <w:numFmt w:val="decimal"/>
      <w:lvlText w:val="%1.%2.%3.%4.%5.%6.%7.%8.%9"/>
      <w:lvlJc w:val="left"/>
      <w:pPr>
        <w:tabs>
          <w:tab w:val="left" w:pos="5499"/>
        </w:tabs>
        <w:ind w:left="5499" w:hanging="1700"/>
      </w:pPr>
    </w:lvl>
  </w:abstractNum>
  <w:abstractNum w:abstractNumId="10">
    <w:nsid w:val="21492E45"/>
    <w:multiLevelType w:val="multilevel"/>
    <w:tmpl w:val="21492E45"/>
    <w:lvl w:ilvl="0">
      <w:start w:val="1"/>
      <w:numFmt w:val="none"/>
      <w:suff w:val="nothing"/>
      <w:lvlText w:val="%1"/>
      <w:lvlJc w:val="left"/>
      <w:pPr>
        <w:ind w:left="0" w:firstLine="0"/>
      </w:pPr>
      <w:rPr>
        <w:rFonts w:ascii="Times New Roman" w:hAnsi="Times New Roman" w:cs="Times New Roman" w:hint="default"/>
      </w:rPr>
    </w:lvl>
    <w:lvl w:ilvl="1">
      <w:start w:val="1"/>
      <w:numFmt w:val="decimal"/>
      <w:suff w:val="nothing"/>
      <w:lvlText w:val="%1%2　"/>
      <w:lvlJc w:val="left"/>
      <w:pPr>
        <w:ind w:left="0" w:firstLine="0"/>
      </w:pPr>
      <w:rPr>
        <w:rFonts w:ascii="黑体" w:eastAsia="黑体" w:hAnsi="Times New Roman" w:hint="eastAsia"/>
        <w:b w:val="0"/>
        <w:bCs w:val="0"/>
        <w:sz w:val="21"/>
        <w:szCs w:val="21"/>
      </w:rPr>
    </w:lvl>
    <w:lvl w:ilvl="2">
      <w:start w:val="1"/>
      <w:numFmt w:val="decimal"/>
      <w:suff w:val="nothing"/>
      <w:lvlText w:val="%1%2.%3　"/>
      <w:lvlJc w:val="left"/>
      <w:pPr>
        <w:ind w:left="0" w:firstLine="0"/>
      </w:pPr>
      <w:rPr>
        <w:rFonts w:ascii="黑体" w:eastAsia="黑体" w:hAnsi="Times New Roman" w:cs="Times New Roman" w:hint="eastAsia"/>
        <w:b w:val="0"/>
        <w:bCs w:val="0"/>
        <w:caps w:val="0"/>
        <w:color w:val="000000"/>
        <w:spacing w:val="0"/>
        <w:sz w:val="21"/>
        <w:szCs w:val="21"/>
      </w:rPr>
    </w:lvl>
    <w:lvl w:ilvl="3">
      <w:start w:val="1"/>
      <w:numFmt w:val="decimal"/>
      <w:suff w:val="nothing"/>
      <w:lvlText w:val="%1%2.%3.%4　"/>
      <w:lvlJc w:val="left"/>
      <w:pPr>
        <w:ind w:left="0" w:firstLine="0"/>
      </w:pPr>
      <w:rPr>
        <w:rFonts w:ascii="黑体" w:eastAsia="黑体" w:hAnsi="Times New Roman" w:hint="eastAsia"/>
        <w:b w:val="0"/>
        <w:bCs w:val="0"/>
        <w:sz w:val="21"/>
        <w:szCs w:val="21"/>
      </w:rPr>
    </w:lvl>
    <w:lvl w:ilvl="4">
      <w:start w:val="1"/>
      <w:numFmt w:val="decimal"/>
      <w:suff w:val="nothing"/>
      <w:lvlText w:val="%1%2.%3.%4.%5　"/>
      <w:lvlJc w:val="left"/>
      <w:pPr>
        <w:ind w:left="0" w:firstLine="0"/>
      </w:pPr>
      <w:rPr>
        <w:rFonts w:ascii="黑体" w:eastAsia="黑体" w:hAnsi="Times New Roman" w:hint="eastAsia"/>
        <w:b w:val="0"/>
        <w:bCs w:val="0"/>
        <w:sz w:val="21"/>
        <w:szCs w:val="21"/>
      </w:rPr>
    </w:lvl>
    <w:lvl w:ilvl="5">
      <w:start w:val="1"/>
      <w:numFmt w:val="decimal"/>
      <w:suff w:val="nothing"/>
      <w:lvlText w:val="%1%2.%3.%4.%5.%6　"/>
      <w:lvlJc w:val="left"/>
      <w:pPr>
        <w:ind w:left="0" w:firstLine="0"/>
      </w:pPr>
      <w:rPr>
        <w:rFonts w:ascii="黑体" w:eastAsia="黑体" w:hAnsi="Times New Roman" w:hint="eastAsia"/>
        <w:b w:val="0"/>
        <w:bCs w:val="0"/>
        <w:sz w:val="21"/>
        <w:szCs w:val="21"/>
      </w:rPr>
    </w:lvl>
    <w:lvl w:ilvl="6">
      <w:start w:val="1"/>
      <w:numFmt w:val="decimal"/>
      <w:suff w:val="nothing"/>
      <w:lvlText w:val="%1%2.%3.%4.%5.%6.%7　"/>
      <w:lvlJc w:val="left"/>
      <w:pPr>
        <w:ind w:left="0" w:firstLine="0"/>
      </w:pPr>
      <w:rPr>
        <w:rFonts w:ascii="黑体" w:eastAsia="黑体" w:hAnsi="Times New Roman" w:hint="eastAsia"/>
        <w:b w:val="0"/>
        <w:bCs w:val="0"/>
        <w:sz w:val="21"/>
        <w:szCs w:val="21"/>
      </w:rPr>
    </w:lvl>
    <w:lvl w:ilvl="7">
      <w:start w:val="1"/>
      <w:numFmt w:val="decimal"/>
      <w:lvlText w:val="%1.%2.%3.%4.%5.%6.%7.%8"/>
      <w:lvlJc w:val="left"/>
      <w:pPr>
        <w:tabs>
          <w:tab w:val="left" w:pos="4351"/>
        </w:tabs>
        <w:ind w:left="3972" w:hanging="1418"/>
      </w:pPr>
      <w:rPr>
        <w:rFonts w:ascii="Times New Roman" w:hAnsi="Times New Roman" w:cs="Times New Roman" w:hint="default"/>
      </w:rPr>
    </w:lvl>
    <w:lvl w:ilvl="8">
      <w:start w:val="1"/>
      <w:numFmt w:val="decimal"/>
      <w:lvlText w:val="%1.%2.%3.%4.%5.%6.%7.%8.%9"/>
      <w:lvlJc w:val="left"/>
      <w:pPr>
        <w:tabs>
          <w:tab w:val="left" w:pos="4777"/>
        </w:tabs>
        <w:ind w:left="4677" w:hanging="1700"/>
      </w:pPr>
      <w:rPr>
        <w:rFonts w:ascii="Times New Roman" w:hAnsi="Times New Roman" w:cs="Times New Roman" w:hint="default"/>
      </w:rPr>
    </w:lvl>
  </w:abstractNum>
  <w:abstractNum w:abstractNumId="11">
    <w:nsid w:val="32F04FB2"/>
    <w:multiLevelType w:val="multilevel"/>
    <w:tmpl w:val="32F04FB2"/>
    <w:lvl w:ilvl="0">
      <w:start w:val="1"/>
      <w:numFmt w:val="lowerLetter"/>
      <w:pStyle w:val="af2"/>
      <w:lvlText w:val="%1"/>
      <w:lvlJc w:val="left"/>
      <w:pPr>
        <w:tabs>
          <w:tab w:val="left"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nsid w:val="3B022816"/>
    <w:multiLevelType w:val="multilevel"/>
    <w:tmpl w:val="3B022816"/>
    <w:lvl w:ilvl="0">
      <w:start w:val="1"/>
      <w:numFmt w:val="none"/>
      <w:pStyle w:val="af3"/>
      <w:suff w:val="nothing"/>
      <w:lvlText w:val="%1——"/>
      <w:lvlJc w:val="left"/>
      <w:pPr>
        <w:ind w:left="2128"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4"/>
      <w:lvlText w:val=""/>
      <w:lvlJc w:val="left"/>
      <w:pPr>
        <w:ind w:left="851" w:hanging="426"/>
      </w:pPr>
      <w:rPr>
        <w:rFonts w:ascii="Wingdings" w:hAnsi="Wingdings" w:hint="default"/>
        <w:sz w:val="21"/>
      </w:rPr>
    </w:lvl>
    <w:lvl w:ilvl="3">
      <w:start w:val="1"/>
      <w:numFmt w:val="decimal"/>
      <w:lvlText w:val="%4."/>
      <w:lvlJc w:val="left"/>
      <w:pPr>
        <w:tabs>
          <w:tab w:val="left" w:pos="2071"/>
        </w:tabs>
        <w:ind w:left="1884" w:hanging="528"/>
      </w:pPr>
      <w:rPr>
        <w:rFonts w:hint="eastAsia"/>
      </w:rPr>
    </w:lvl>
    <w:lvl w:ilvl="4">
      <w:start w:val="1"/>
      <w:numFmt w:val="lowerLetter"/>
      <w:lvlText w:val="%5)"/>
      <w:lvlJc w:val="left"/>
      <w:pPr>
        <w:tabs>
          <w:tab w:val="left" w:pos="2383"/>
        </w:tabs>
        <w:ind w:left="2196" w:hanging="528"/>
      </w:pPr>
      <w:rPr>
        <w:rFonts w:hint="eastAsia"/>
      </w:rPr>
    </w:lvl>
    <w:lvl w:ilvl="5">
      <w:start w:val="1"/>
      <w:numFmt w:val="lowerRoman"/>
      <w:lvlText w:val="%6."/>
      <w:lvlJc w:val="right"/>
      <w:pPr>
        <w:tabs>
          <w:tab w:val="left" w:pos="2695"/>
        </w:tabs>
        <w:ind w:left="2508" w:hanging="528"/>
      </w:pPr>
      <w:rPr>
        <w:rFonts w:hint="eastAsia"/>
      </w:rPr>
    </w:lvl>
    <w:lvl w:ilvl="6">
      <w:start w:val="1"/>
      <w:numFmt w:val="decimal"/>
      <w:lvlText w:val="%7."/>
      <w:lvlJc w:val="left"/>
      <w:pPr>
        <w:tabs>
          <w:tab w:val="left" w:pos="3007"/>
        </w:tabs>
        <w:ind w:left="2820" w:hanging="528"/>
      </w:pPr>
      <w:rPr>
        <w:rFonts w:hint="eastAsia"/>
      </w:rPr>
    </w:lvl>
    <w:lvl w:ilvl="7">
      <w:start w:val="1"/>
      <w:numFmt w:val="lowerLetter"/>
      <w:lvlText w:val="%8)"/>
      <w:lvlJc w:val="left"/>
      <w:pPr>
        <w:tabs>
          <w:tab w:val="left" w:pos="3319"/>
        </w:tabs>
        <w:ind w:left="3132" w:hanging="528"/>
      </w:pPr>
      <w:rPr>
        <w:rFonts w:hint="eastAsia"/>
      </w:rPr>
    </w:lvl>
    <w:lvl w:ilvl="8">
      <w:start w:val="1"/>
      <w:numFmt w:val="lowerRoman"/>
      <w:lvlText w:val="%9."/>
      <w:lvlJc w:val="right"/>
      <w:pPr>
        <w:tabs>
          <w:tab w:val="left" w:pos="3631"/>
        </w:tabs>
        <w:ind w:left="3444" w:hanging="528"/>
      </w:pPr>
      <w:rPr>
        <w:rFonts w:hint="eastAsia"/>
      </w:rPr>
    </w:lvl>
  </w:abstractNum>
  <w:abstractNum w:abstractNumId="13">
    <w:nsid w:val="44C50F90"/>
    <w:multiLevelType w:val="multilevel"/>
    <w:tmpl w:val="44C50F90"/>
    <w:lvl w:ilvl="0">
      <w:start w:val="1"/>
      <w:numFmt w:val="lowerLetter"/>
      <w:pStyle w:val="af5"/>
      <w:lvlText w:val="%1)"/>
      <w:lvlJc w:val="left"/>
      <w:pPr>
        <w:tabs>
          <w:tab w:val="left" w:pos="851"/>
        </w:tabs>
        <w:ind w:left="851" w:hanging="426"/>
      </w:pPr>
      <w:rPr>
        <w:rFonts w:ascii="宋体" w:eastAsia="宋体" w:hAnsi="Times New Roman" w:hint="eastAsia"/>
        <w:sz w:val="21"/>
      </w:rPr>
    </w:lvl>
    <w:lvl w:ilvl="1">
      <w:start w:val="1"/>
      <w:numFmt w:val="decimal"/>
      <w:pStyle w:val="af6"/>
      <w:lvlText w:val="%2)"/>
      <w:lvlJc w:val="left"/>
      <w:pPr>
        <w:tabs>
          <w:tab w:val="left"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left" w:pos="2100"/>
        </w:tabs>
        <w:ind w:left="2099" w:hanging="419"/>
      </w:pPr>
      <w:rPr>
        <w:rFonts w:hint="eastAsia"/>
      </w:rPr>
    </w:lvl>
    <w:lvl w:ilvl="4">
      <w:start w:val="1"/>
      <w:numFmt w:val="lowerLetter"/>
      <w:lvlText w:val="%5)"/>
      <w:lvlJc w:val="left"/>
      <w:pPr>
        <w:tabs>
          <w:tab w:val="left" w:pos="2520"/>
        </w:tabs>
        <w:ind w:left="2519" w:hanging="419"/>
      </w:pPr>
      <w:rPr>
        <w:rFonts w:hint="eastAsia"/>
      </w:rPr>
    </w:lvl>
    <w:lvl w:ilvl="5">
      <w:start w:val="1"/>
      <w:numFmt w:val="lowerRoman"/>
      <w:lvlText w:val="%6."/>
      <w:lvlJc w:val="right"/>
      <w:pPr>
        <w:tabs>
          <w:tab w:val="left" w:pos="2940"/>
        </w:tabs>
        <w:ind w:left="2939" w:hanging="419"/>
      </w:pPr>
      <w:rPr>
        <w:rFonts w:hint="eastAsia"/>
      </w:rPr>
    </w:lvl>
    <w:lvl w:ilvl="6">
      <w:start w:val="1"/>
      <w:numFmt w:val="decimal"/>
      <w:lvlText w:val="%7."/>
      <w:lvlJc w:val="left"/>
      <w:pPr>
        <w:tabs>
          <w:tab w:val="left" w:pos="3360"/>
        </w:tabs>
        <w:ind w:left="3359" w:hanging="419"/>
      </w:pPr>
      <w:rPr>
        <w:rFonts w:hint="eastAsia"/>
      </w:rPr>
    </w:lvl>
    <w:lvl w:ilvl="7">
      <w:start w:val="1"/>
      <w:numFmt w:val="lowerLetter"/>
      <w:lvlText w:val="%8)"/>
      <w:lvlJc w:val="left"/>
      <w:pPr>
        <w:tabs>
          <w:tab w:val="left" w:pos="3780"/>
        </w:tabs>
        <w:ind w:left="3779" w:hanging="419"/>
      </w:pPr>
      <w:rPr>
        <w:rFonts w:hint="eastAsia"/>
      </w:rPr>
    </w:lvl>
    <w:lvl w:ilvl="8">
      <w:start w:val="1"/>
      <w:numFmt w:val="lowerRoman"/>
      <w:lvlText w:val="%9."/>
      <w:lvlJc w:val="right"/>
      <w:pPr>
        <w:tabs>
          <w:tab w:val="left" w:pos="4200"/>
        </w:tabs>
        <w:ind w:left="4199" w:hanging="419"/>
      </w:pPr>
      <w:rPr>
        <w:rFonts w:hint="eastAsia"/>
      </w:rPr>
    </w:lvl>
  </w:abstractNum>
  <w:abstractNum w:abstractNumId="14">
    <w:nsid w:val="48802D1C"/>
    <w:multiLevelType w:val="multilevel"/>
    <w:tmpl w:val="48802D1C"/>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5">
    <w:nsid w:val="4B733A5F"/>
    <w:multiLevelType w:val="multilevel"/>
    <w:tmpl w:val="4B733A5F"/>
    <w:lvl w:ilvl="0">
      <w:start w:val="1"/>
      <w:numFmt w:val="decimal"/>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16">
    <w:nsid w:val="4E5D0534"/>
    <w:multiLevelType w:val="multilevel"/>
    <w:tmpl w:val="4E5D0534"/>
    <w:lvl w:ilvl="0">
      <w:start w:val="1"/>
      <w:numFmt w:val="decimal"/>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7">
    <w:nsid w:val="54632751"/>
    <w:multiLevelType w:val="multilevel"/>
    <w:tmpl w:val="54632751"/>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left" w:pos="5982"/>
        </w:tabs>
        <w:ind w:left="5982" w:hanging="1418"/>
      </w:pPr>
    </w:lvl>
    <w:lvl w:ilvl="8">
      <w:start w:val="1"/>
      <w:numFmt w:val="decimal"/>
      <w:lvlText w:val="%1.%2.%3.%4.%5.%6.%7.%8.%9"/>
      <w:lvlJc w:val="left"/>
      <w:pPr>
        <w:tabs>
          <w:tab w:val="left" w:pos="6690"/>
        </w:tabs>
        <w:ind w:left="6690" w:hanging="1700"/>
      </w:pPr>
    </w:lvl>
  </w:abstractNum>
  <w:abstractNum w:abstractNumId="18">
    <w:nsid w:val="557C2AF5"/>
    <w:multiLevelType w:val="multilevel"/>
    <w:tmpl w:val="557C2AF5"/>
    <w:lvl w:ilvl="0">
      <w:start w:val="1"/>
      <w:numFmt w:val="decimal"/>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19">
    <w:nsid w:val="5603797C"/>
    <w:multiLevelType w:val="multilevel"/>
    <w:tmpl w:val="5603797C"/>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nsid w:val="564D2089"/>
    <w:multiLevelType w:val="multilevel"/>
    <w:tmpl w:val="564D2089"/>
    <w:lvl w:ilvl="0">
      <w:start w:val="1"/>
      <w:numFmt w:val="none"/>
      <w:pStyle w:val="aff0"/>
      <w:lvlText w:val="%1注"/>
      <w:lvlJc w:val="left"/>
      <w:pPr>
        <w:tabs>
          <w:tab w:val="left" w:pos="760"/>
        </w:tabs>
        <w:ind w:left="760" w:hanging="284"/>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1">
    <w:nsid w:val="644622F9"/>
    <w:multiLevelType w:val="multilevel"/>
    <w:tmpl w:val="644622F9"/>
    <w:lvl w:ilvl="0">
      <w:start w:val="1"/>
      <w:numFmt w:val="upperRoman"/>
      <w:pStyle w:val="aff1"/>
      <w:lvlText w:val="%1)"/>
      <w:lvlJc w:val="left"/>
      <w:pPr>
        <w:tabs>
          <w:tab w:val="left" w:pos="851"/>
        </w:tabs>
        <w:ind w:left="851" w:hanging="426"/>
      </w:pPr>
      <w:rPr>
        <w:rFonts w:ascii="宋体" w:eastAsia="宋体" w:hAnsi="Times New Roman" w:hint="eastAsia"/>
        <w:sz w:val="21"/>
      </w:rPr>
    </w:lvl>
    <w:lvl w:ilvl="1">
      <w:start w:val="1"/>
      <w:numFmt w:val="lowerLetter"/>
      <w:lvlText w:val="%2)"/>
      <w:lvlJc w:val="left"/>
      <w:pPr>
        <w:tabs>
          <w:tab w:val="left" w:pos="1310"/>
        </w:tabs>
        <w:ind w:left="1310" w:hanging="420"/>
      </w:pPr>
      <w:rPr>
        <w:rFonts w:hint="eastAsia"/>
      </w:rPr>
    </w:lvl>
    <w:lvl w:ilvl="2">
      <w:start w:val="1"/>
      <w:numFmt w:val="lowerRoman"/>
      <w:lvlText w:val="%3."/>
      <w:lvlJc w:val="right"/>
      <w:pPr>
        <w:tabs>
          <w:tab w:val="left" w:pos="1730"/>
        </w:tabs>
        <w:ind w:left="1730" w:hanging="420"/>
      </w:pPr>
      <w:rPr>
        <w:rFonts w:hint="eastAsia"/>
      </w:rPr>
    </w:lvl>
    <w:lvl w:ilvl="3">
      <w:start w:val="1"/>
      <w:numFmt w:val="decimal"/>
      <w:lvlText w:val="%4."/>
      <w:lvlJc w:val="left"/>
      <w:pPr>
        <w:tabs>
          <w:tab w:val="left" w:pos="2150"/>
        </w:tabs>
        <w:ind w:left="2150" w:hanging="420"/>
      </w:pPr>
      <w:rPr>
        <w:rFonts w:hint="eastAsia"/>
      </w:rPr>
    </w:lvl>
    <w:lvl w:ilvl="4">
      <w:start w:val="1"/>
      <w:numFmt w:val="lowerLetter"/>
      <w:lvlText w:val="%5)"/>
      <w:lvlJc w:val="left"/>
      <w:pPr>
        <w:tabs>
          <w:tab w:val="left" w:pos="2570"/>
        </w:tabs>
        <w:ind w:left="2570" w:hanging="420"/>
      </w:pPr>
      <w:rPr>
        <w:rFonts w:hint="eastAsia"/>
      </w:rPr>
    </w:lvl>
    <w:lvl w:ilvl="5">
      <w:start w:val="1"/>
      <w:numFmt w:val="lowerRoman"/>
      <w:lvlText w:val="%6."/>
      <w:lvlJc w:val="right"/>
      <w:pPr>
        <w:tabs>
          <w:tab w:val="left" w:pos="2990"/>
        </w:tabs>
        <w:ind w:left="2990" w:hanging="420"/>
      </w:pPr>
      <w:rPr>
        <w:rFonts w:hint="eastAsia"/>
      </w:rPr>
    </w:lvl>
    <w:lvl w:ilvl="6">
      <w:start w:val="1"/>
      <w:numFmt w:val="decimal"/>
      <w:lvlText w:val="%7."/>
      <w:lvlJc w:val="left"/>
      <w:pPr>
        <w:tabs>
          <w:tab w:val="left" w:pos="3410"/>
        </w:tabs>
        <w:ind w:left="3410" w:hanging="420"/>
      </w:pPr>
      <w:rPr>
        <w:rFonts w:hint="eastAsia"/>
      </w:rPr>
    </w:lvl>
    <w:lvl w:ilvl="7">
      <w:start w:val="1"/>
      <w:numFmt w:val="lowerLetter"/>
      <w:lvlText w:val="%8)"/>
      <w:lvlJc w:val="left"/>
      <w:pPr>
        <w:tabs>
          <w:tab w:val="left" w:pos="3830"/>
        </w:tabs>
        <w:ind w:left="3830" w:hanging="420"/>
      </w:pPr>
      <w:rPr>
        <w:rFonts w:hint="eastAsia"/>
      </w:rPr>
    </w:lvl>
    <w:lvl w:ilvl="8">
      <w:start w:val="1"/>
      <w:numFmt w:val="lowerRoman"/>
      <w:lvlText w:val="%9."/>
      <w:lvlJc w:val="right"/>
      <w:pPr>
        <w:tabs>
          <w:tab w:val="left" w:pos="4250"/>
        </w:tabs>
        <w:ind w:left="4250" w:hanging="420"/>
      </w:pPr>
      <w:rPr>
        <w:rFonts w:hint="eastAsia"/>
      </w:rPr>
    </w:lvl>
  </w:abstractNum>
  <w:abstractNum w:abstractNumId="22">
    <w:nsid w:val="646260FA"/>
    <w:multiLevelType w:val="multilevel"/>
    <w:tmpl w:val="646260FA"/>
    <w:lvl w:ilvl="0">
      <w:start w:val="1"/>
      <w:numFmt w:val="decimal"/>
      <w:pStyle w:val="aff2"/>
      <w:suff w:val="nothing"/>
      <w:lvlText w:val="表%1　"/>
      <w:lvlJc w:val="left"/>
      <w:pPr>
        <w:ind w:left="0" w:firstLine="0"/>
      </w:pPr>
    </w:lvl>
    <w:lvl w:ilvl="1">
      <w:start w:val="1"/>
      <w:numFmt w:val="decimal"/>
      <w:lvlText w:val="%1.%2"/>
      <w:lvlJc w:val="left"/>
      <w:pPr>
        <w:tabs>
          <w:tab w:val="left" w:pos="992"/>
        </w:tabs>
        <w:ind w:left="992" w:hanging="567"/>
      </w:pPr>
    </w:lvl>
    <w:lvl w:ilvl="2">
      <w:start w:val="1"/>
      <w:numFmt w:val="decimal"/>
      <w:lvlText w:val="%1.%2.%3"/>
      <w:lvlJc w:val="left"/>
      <w:pPr>
        <w:tabs>
          <w:tab w:val="left" w:pos="1417"/>
        </w:tabs>
        <w:ind w:left="1417" w:hanging="567"/>
      </w:pPr>
    </w:lvl>
    <w:lvl w:ilvl="3">
      <w:start w:val="1"/>
      <w:numFmt w:val="decimal"/>
      <w:lvlText w:val="%1.%2.%3.%4"/>
      <w:lvlJc w:val="left"/>
      <w:pPr>
        <w:tabs>
          <w:tab w:val="left" w:pos="1984"/>
        </w:tabs>
        <w:ind w:left="1984" w:hanging="708"/>
      </w:pPr>
    </w:lvl>
    <w:lvl w:ilvl="4">
      <w:start w:val="1"/>
      <w:numFmt w:val="decimal"/>
      <w:lvlText w:val="%1.%2.%3.%4.%5"/>
      <w:lvlJc w:val="left"/>
      <w:pPr>
        <w:tabs>
          <w:tab w:val="left" w:pos="2551"/>
        </w:tabs>
        <w:ind w:left="2551" w:hanging="850"/>
      </w:pPr>
    </w:lvl>
    <w:lvl w:ilvl="5">
      <w:start w:val="1"/>
      <w:numFmt w:val="decimal"/>
      <w:lvlText w:val="%1.%2.%3.%4.%5.%6"/>
      <w:lvlJc w:val="left"/>
      <w:pPr>
        <w:tabs>
          <w:tab w:val="left" w:pos="3260"/>
        </w:tabs>
        <w:ind w:left="3260" w:hanging="1134"/>
      </w:pPr>
    </w:lvl>
    <w:lvl w:ilvl="6">
      <w:start w:val="1"/>
      <w:numFmt w:val="decimal"/>
      <w:lvlText w:val="%1.%2.%3.%4.%5.%6.%7"/>
      <w:lvlJc w:val="left"/>
      <w:pPr>
        <w:tabs>
          <w:tab w:val="left" w:pos="3827"/>
        </w:tabs>
        <w:ind w:left="3827" w:hanging="1276"/>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23">
    <w:nsid w:val="654A26C9"/>
    <w:multiLevelType w:val="multilevel"/>
    <w:tmpl w:val="654A26C9"/>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4">
    <w:nsid w:val="657D3FBC"/>
    <w:multiLevelType w:val="multilevel"/>
    <w:tmpl w:val="657D3FBC"/>
    <w:lvl w:ilvl="0">
      <w:start w:val="1"/>
      <w:numFmt w:val="upperLetter"/>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5">
    <w:nsid w:val="69506ABF"/>
    <w:multiLevelType w:val="multilevel"/>
    <w:tmpl w:val="69506ABF"/>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6">
    <w:nsid w:val="6CA41985"/>
    <w:multiLevelType w:val="multilevel"/>
    <w:tmpl w:val="6CA41985"/>
    <w:lvl w:ilvl="0">
      <w:start w:val="1"/>
      <w:numFmt w:val="decimal"/>
      <w:pStyle w:val="aff9"/>
      <w:lvlText w:val="%1)"/>
      <w:lvlJc w:val="left"/>
      <w:pPr>
        <w:tabs>
          <w:tab w:val="left" w:pos="823"/>
        </w:tabs>
        <w:ind w:left="823"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7">
    <w:nsid w:val="6CE42AC1"/>
    <w:multiLevelType w:val="multilevel"/>
    <w:tmpl w:val="6CE42AC1"/>
    <w:lvl w:ilvl="0">
      <w:start w:val="1"/>
      <w:numFmt w:val="lowerLetter"/>
      <w:pStyle w:val="affa"/>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nsid w:val="6CEA2025"/>
    <w:multiLevelType w:val="multilevel"/>
    <w:tmpl w:val="6CEA2025"/>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142"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pStyle w:val="affe"/>
      <w:suff w:val="nothing"/>
      <w:lvlText w:val="%1%2.%3.%4　"/>
      <w:lvlJc w:val="left"/>
      <w:pPr>
        <w:ind w:left="852"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29">
    <w:nsid w:val="6DBF04F4"/>
    <w:multiLevelType w:val="multilevel"/>
    <w:tmpl w:val="6DBF04F4"/>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left" w:pos="1140"/>
        </w:tabs>
        <w:ind w:left="726" w:hanging="363"/>
      </w:pPr>
      <w:rPr>
        <w:rFonts w:hint="eastAsia"/>
      </w:rPr>
    </w:lvl>
    <w:lvl w:ilvl="2">
      <w:start w:val="1"/>
      <w:numFmt w:val="lowerRoman"/>
      <w:lvlText w:val="%3."/>
      <w:lvlJc w:val="right"/>
      <w:pPr>
        <w:tabs>
          <w:tab w:val="left" w:pos="1140"/>
        </w:tabs>
        <w:ind w:left="726" w:hanging="363"/>
      </w:pPr>
      <w:rPr>
        <w:rFonts w:hint="eastAsia"/>
      </w:rPr>
    </w:lvl>
    <w:lvl w:ilvl="3">
      <w:start w:val="1"/>
      <w:numFmt w:val="decimal"/>
      <w:lvlText w:val="%4."/>
      <w:lvlJc w:val="left"/>
      <w:pPr>
        <w:tabs>
          <w:tab w:val="left" w:pos="1140"/>
        </w:tabs>
        <w:ind w:left="726" w:hanging="363"/>
      </w:pPr>
      <w:rPr>
        <w:rFonts w:hint="eastAsia"/>
      </w:rPr>
    </w:lvl>
    <w:lvl w:ilvl="4">
      <w:start w:val="1"/>
      <w:numFmt w:val="lowerLetter"/>
      <w:lvlText w:val="%5)"/>
      <w:lvlJc w:val="left"/>
      <w:pPr>
        <w:tabs>
          <w:tab w:val="left" w:pos="1140"/>
        </w:tabs>
        <w:ind w:left="726" w:hanging="363"/>
      </w:pPr>
      <w:rPr>
        <w:rFonts w:hint="eastAsia"/>
      </w:rPr>
    </w:lvl>
    <w:lvl w:ilvl="5">
      <w:start w:val="1"/>
      <w:numFmt w:val="lowerRoman"/>
      <w:lvlText w:val="%6."/>
      <w:lvlJc w:val="right"/>
      <w:pPr>
        <w:tabs>
          <w:tab w:val="left" w:pos="1140"/>
        </w:tabs>
        <w:ind w:left="726" w:hanging="363"/>
      </w:pPr>
      <w:rPr>
        <w:rFonts w:hint="eastAsia"/>
      </w:rPr>
    </w:lvl>
    <w:lvl w:ilvl="6">
      <w:start w:val="1"/>
      <w:numFmt w:val="decimal"/>
      <w:lvlText w:val="%7."/>
      <w:lvlJc w:val="left"/>
      <w:pPr>
        <w:tabs>
          <w:tab w:val="left" w:pos="1140"/>
        </w:tabs>
        <w:ind w:left="726" w:hanging="363"/>
      </w:pPr>
      <w:rPr>
        <w:rFonts w:hint="eastAsia"/>
      </w:rPr>
    </w:lvl>
    <w:lvl w:ilvl="7">
      <w:start w:val="1"/>
      <w:numFmt w:val="lowerLetter"/>
      <w:lvlText w:val="%8)"/>
      <w:lvlJc w:val="left"/>
      <w:pPr>
        <w:tabs>
          <w:tab w:val="left" w:pos="1140"/>
        </w:tabs>
        <w:ind w:left="726" w:hanging="363"/>
      </w:pPr>
      <w:rPr>
        <w:rFonts w:hint="eastAsia"/>
      </w:rPr>
    </w:lvl>
    <w:lvl w:ilvl="8">
      <w:start w:val="1"/>
      <w:numFmt w:val="lowerRoman"/>
      <w:lvlText w:val="%9."/>
      <w:lvlJc w:val="right"/>
      <w:pPr>
        <w:tabs>
          <w:tab w:val="left" w:pos="1140"/>
        </w:tabs>
        <w:ind w:left="726" w:hanging="363"/>
      </w:pPr>
      <w:rPr>
        <w:rFonts w:hint="eastAsia"/>
      </w:rPr>
    </w:lvl>
  </w:abstractNum>
  <w:abstractNum w:abstractNumId="30">
    <w:nsid w:val="6DF35F19"/>
    <w:multiLevelType w:val="multilevel"/>
    <w:tmpl w:val="6DF35F19"/>
    <w:lvl w:ilvl="0">
      <w:start w:val="1"/>
      <w:numFmt w:val="decimal"/>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left" w:pos="4348"/>
        </w:tabs>
        <w:ind w:left="3969" w:hanging="1418"/>
      </w:pPr>
    </w:lvl>
    <w:lvl w:ilvl="8">
      <w:start w:val="1"/>
      <w:numFmt w:val="decimal"/>
      <w:lvlText w:val="%1.%2.%3.%4.%5.%6.%7.%8.%9"/>
      <w:lvlJc w:val="left"/>
      <w:pPr>
        <w:tabs>
          <w:tab w:val="left" w:pos="4774"/>
        </w:tabs>
        <w:ind w:left="4677" w:hanging="1701"/>
      </w:pPr>
    </w:lvl>
  </w:abstractNum>
  <w:abstractNum w:abstractNumId="31">
    <w:nsid w:val="76933334"/>
    <w:multiLevelType w:val="multilevel"/>
    <w:tmpl w:val="76933334"/>
    <w:lvl w:ilvl="0">
      <w:start w:val="1"/>
      <w:numFmt w:val="none"/>
      <w:pStyle w:val="afff4"/>
      <w:lvlText w:val="%1——"/>
      <w:lvlJc w:val="left"/>
      <w:pPr>
        <w:tabs>
          <w:tab w:val="left" w:pos="330"/>
        </w:tabs>
        <w:ind w:left="948"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0"/>
  </w:num>
  <w:num w:numId="2">
    <w:abstractNumId w:val="28"/>
  </w:num>
  <w:num w:numId="3">
    <w:abstractNumId w:val="5"/>
  </w:num>
  <w:num w:numId="4">
    <w:abstractNumId w:val="24"/>
  </w:num>
  <w:num w:numId="5">
    <w:abstractNumId w:val="19"/>
  </w:num>
  <w:num w:numId="6">
    <w:abstractNumId w:val="14"/>
  </w:num>
  <w:num w:numId="7">
    <w:abstractNumId w:val="8"/>
  </w:num>
  <w:num w:numId="8">
    <w:abstractNumId w:val="3"/>
  </w:num>
  <w:num w:numId="9">
    <w:abstractNumId w:val="9"/>
  </w:num>
  <w:num w:numId="10">
    <w:abstractNumId w:val="17"/>
  </w:num>
  <w:num w:numId="11">
    <w:abstractNumId w:val="26"/>
  </w:num>
  <w:num w:numId="12">
    <w:abstractNumId w:val="11"/>
  </w:num>
  <w:num w:numId="13">
    <w:abstractNumId w:val="13"/>
  </w:num>
  <w:num w:numId="14">
    <w:abstractNumId w:val="7"/>
  </w:num>
  <w:num w:numId="15">
    <w:abstractNumId w:val="20"/>
  </w:num>
  <w:num w:numId="16">
    <w:abstractNumId w:val="22"/>
  </w:num>
  <w:num w:numId="17">
    <w:abstractNumId w:val="18"/>
  </w:num>
  <w:num w:numId="18">
    <w:abstractNumId w:val="30"/>
  </w:num>
  <w:num w:numId="19">
    <w:abstractNumId w:val="16"/>
  </w:num>
  <w:num w:numId="20">
    <w:abstractNumId w:val="1"/>
  </w:num>
  <w:num w:numId="21">
    <w:abstractNumId w:val="12"/>
  </w:num>
  <w:num w:numId="22">
    <w:abstractNumId w:val="31"/>
  </w:num>
  <w:num w:numId="23">
    <w:abstractNumId w:val="21"/>
  </w:num>
  <w:num w:numId="24">
    <w:abstractNumId w:val="6"/>
  </w:num>
  <w:num w:numId="25">
    <w:abstractNumId w:val="27"/>
  </w:num>
  <w:num w:numId="26">
    <w:abstractNumId w:val="29"/>
  </w:num>
  <w:num w:numId="27">
    <w:abstractNumId w:val="2"/>
  </w:num>
  <w:num w:numId="28">
    <w:abstractNumId w:val="4"/>
  </w:num>
  <w:num w:numId="29">
    <w:abstractNumId w:val="15"/>
  </w:num>
  <w:num w:numId="30">
    <w:abstractNumId w:val="25"/>
  </w:num>
  <w:num w:numId="31">
    <w:abstractNumId w:val="23"/>
  </w:num>
  <w:num w:numId="3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bordersDoNotSurroundHeader/>
  <w:bordersDoNotSurroundFooter/>
  <w:proofState w:spelling="clean" w:grammar="clean"/>
  <w:attachedTemplate r:id="rId1"/>
  <w:documentProtection w:edit="forms" w:enforcement="0"/>
  <w:defaultTabStop w:val="420"/>
  <w:evenAndOddHeaders/>
  <w:drawingGridHorizontalSpacing w:val="105"/>
  <w:drawingGridVerticalSpacing w:val="156"/>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IwMTgxNmE2ZDFiZjVjODA2ODZiNWVlYWY1ZTIzM2EifQ=="/>
  </w:docVars>
  <w:rsids>
    <w:rsidRoot w:val="0072472B"/>
    <w:rsid w:val="0000040A"/>
    <w:rsid w:val="00000A94"/>
    <w:rsid w:val="000012CD"/>
    <w:rsid w:val="00001972"/>
    <w:rsid w:val="00001D9A"/>
    <w:rsid w:val="00001EB5"/>
    <w:rsid w:val="0000234A"/>
    <w:rsid w:val="00003B33"/>
    <w:rsid w:val="00003CBE"/>
    <w:rsid w:val="000040ED"/>
    <w:rsid w:val="000050CA"/>
    <w:rsid w:val="00007B3A"/>
    <w:rsid w:val="000107E0"/>
    <w:rsid w:val="0001099C"/>
    <w:rsid w:val="00010E0E"/>
    <w:rsid w:val="00010F83"/>
    <w:rsid w:val="000110D5"/>
    <w:rsid w:val="00011EA5"/>
    <w:rsid w:val="00011EE8"/>
    <w:rsid w:val="00011FDE"/>
    <w:rsid w:val="00012B86"/>
    <w:rsid w:val="00012FFD"/>
    <w:rsid w:val="00014162"/>
    <w:rsid w:val="00014340"/>
    <w:rsid w:val="00016A9C"/>
    <w:rsid w:val="00017E13"/>
    <w:rsid w:val="0002057E"/>
    <w:rsid w:val="00022184"/>
    <w:rsid w:val="00022762"/>
    <w:rsid w:val="00023194"/>
    <w:rsid w:val="000238E0"/>
    <w:rsid w:val="00023E00"/>
    <w:rsid w:val="000249DB"/>
    <w:rsid w:val="000254AA"/>
    <w:rsid w:val="0002595E"/>
    <w:rsid w:val="00025A22"/>
    <w:rsid w:val="00030119"/>
    <w:rsid w:val="000303C3"/>
    <w:rsid w:val="00032ACB"/>
    <w:rsid w:val="000331D3"/>
    <w:rsid w:val="000342EC"/>
    <w:rsid w:val="000346A5"/>
    <w:rsid w:val="000359C3"/>
    <w:rsid w:val="00035A7D"/>
    <w:rsid w:val="00036534"/>
    <w:rsid w:val="00041F6A"/>
    <w:rsid w:val="0004249A"/>
    <w:rsid w:val="00043282"/>
    <w:rsid w:val="00043D82"/>
    <w:rsid w:val="00044286"/>
    <w:rsid w:val="00045814"/>
    <w:rsid w:val="00047F28"/>
    <w:rsid w:val="000503AA"/>
    <w:rsid w:val="000506A1"/>
    <w:rsid w:val="000515DD"/>
    <w:rsid w:val="000522F8"/>
    <w:rsid w:val="0005265A"/>
    <w:rsid w:val="000539CB"/>
    <w:rsid w:val="000539DD"/>
    <w:rsid w:val="00053BD3"/>
    <w:rsid w:val="00055532"/>
    <w:rsid w:val="000556ED"/>
    <w:rsid w:val="00055DF2"/>
    <w:rsid w:val="00055FE2"/>
    <w:rsid w:val="0005616F"/>
    <w:rsid w:val="00057DE3"/>
    <w:rsid w:val="00060C2E"/>
    <w:rsid w:val="00061033"/>
    <w:rsid w:val="000619C9"/>
    <w:rsid w:val="000619E9"/>
    <w:rsid w:val="000622D4"/>
    <w:rsid w:val="0006357D"/>
    <w:rsid w:val="000651BD"/>
    <w:rsid w:val="00065602"/>
    <w:rsid w:val="000663F0"/>
    <w:rsid w:val="000678B2"/>
    <w:rsid w:val="00067F1E"/>
    <w:rsid w:val="00070022"/>
    <w:rsid w:val="000715BF"/>
    <w:rsid w:val="00071797"/>
    <w:rsid w:val="00071CC0"/>
    <w:rsid w:val="0007277F"/>
    <w:rsid w:val="00072E27"/>
    <w:rsid w:val="00073C8C"/>
    <w:rsid w:val="00073EF0"/>
    <w:rsid w:val="0007407C"/>
    <w:rsid w:val="000775F1"/>
    <w:rsid w:val="00077B64"/>
    <w:rsid w:val="00080A1C"/>
    <w:rsid w:val="00080BFF"/>
    <w:rsid w:val="00082218"/>
    <w:rsid w:val="00082317"/>
    <w:rsid w:val="00083D2C"/>
    <w:rsid w:val="00084B1F"/>
    <w:rsid w:val="00084DC7"/>
    <w:rsid w:val="000862C0"/>
    <w:rsid w:val="00086AA1"/>
    <w:rsid w:val="00086FC0"/>
    <w:rsid w:val="00087A77"/>
    <w:rsid w:val="00090CA6"/>
    <w:rsid w:val="000925FE"/>
    <w:rsid w:val="00092B8A"/>
    <w:rsid w:val="00092FB0"/>
    <w:rsid w:val="000934C5"/>
    <w:rsid w:val="00093D25"/>
    <w:rsid w:val="00093EAB"/>
    <w:rsid w:val="00094D73"/>
    <w:rsid w:val="000964AE"/>
    <w:rsid w:val="00096D63"/>
    <w:rsid w:val="000A0B60"/>
    <w:rsid w:val="000A0EB8"/>
    <w:rsid w:val="000A1433"/>
    <w:rsid w:val="000A19FC"/>
    <w:rsid w:val="000A296B"/>
    <w:rsid w:val="000A4369"/>
    <w:rsid w:val="000A6D9B"/>
    <w:rsid w:val="000A7311"/>
    <w:rsid w:val="000A7510"/>
    <w:rsid w:val="000B000C"/>
    <w:rsid w:val="000B060F"/>
    <w:rsid w:val="000B1592"/>
    <w:rsid w:val="000B1FF2"/>
    <w:rsid w:val="000B3CDA"/>
    <w:rsid w:val="000B5246"/>
    <w:rsid w:val="000B53CD"/>
    <w:rsid w:val="000B5CBB"/>
    <w:rsid w:val="000B69B1"/>
    <w:rsid w:val="000B6A0B"/>
    <w:rsid w:val="000C0F6C"/>
    <w:rsid w:val="000C11DB"/>
    <w:rsid w:val="000C202A"/>
    <w:rsid w:val="000C2FBD"/>
    <w:rsid w:val="000C3713"/>
    <w:rsid w:val="000C3E10"/>
    <w:rsid w:val="000C41FD"/>
    <w:rsid w:val="000C4B41"/>
    <w:rsid w:val="000C4FF8"/>
    <w:rsid w:val="000C57D6"/>
    <w:rsid w:val="000C7666"/>
    <w:rsid w:val="000D0139"/>
    <w:rsid w:val="000D0A9C"/>
    <w:rsid w:val="000D1795"/>
    <w:rsid w:val="000D2B3F"/>
    <w:rsid w:val="000D329A"/>
    <w:rsid w:val="000D4B9C"/>
    <w:rsid w:val="000D4EB6"/>
    <w:rsid w:val="000D6545"/>
    <w:rsid w:val="000D753B"/>
    <w:rsid w:val="000E05A6"/>
    <w:rsid w:val="000E19E9"/>
    <w:rsid w:val="000E4C9E"/>
    <w:rsid w:val="000E6062"/>
    <w:rsid w:val="000E6FD7"/>
    <w:rsid w:val="000E79F3"/>
    <w:rsid w:val="000F06E1"/>
    <w:rsid w:val="000F0E3C"/>
    <w:rsid w:val="000F19D5"/>
    <w:rsid w:val="000F2E41"/>
    <w:rsid w:val="000F4AEA"/>
    <w:rsid w:val="000F6501"/>
    <w:rsid w:val="000F67E9"/>
    <w:rsid w:val="000F6F49"/>
    <w:rsid w:val="0010022E"/>
    <w:rsid w:val="00101474"/>
    <w:rsid w:val="001016A7"/>
    <w:rsid w:val="00102C71"/>
    <w:rsid w:val="00102F05"/>
    <w:rsid w:val="00104926"/>
    <w:rsid w:val="001055B0"/>
    <w:rsid w:val="00106556"/>
    <w:rsid w:val="00110691"/>
    <w:rsid w:val="00110C49"/>
    <w:rsid w:val="0011178C"/>
    <w:rsid w:val="00112E7E"/>
    <w:rsid w:val="00113B1E"/>
    <w:rsid w:val="00115A94"/>
    <w:rsid w:val="0011711C"/>
    <w:rsid w:val="0011788D"/>
    <w:rsid w:val="0012008D"/>
    <w:rsid w:val="00120F85"/>
    <w:rsid w:val="00122CC7"/>
    <w:rsid w:val="00123148"/>
    <w:rsid w:val="00123938"/>
    <w:rsid w:val="00124E4F"/>
    <w:rsid w:val="001260B7"/>
    <w:rsid w:val="001265CB"/>
    <w:rsid w:val="00130222"/>
    <w:rsid w:val="00130A1D"/>
    <w:rsid w:val="00130BBC"/>
    <w:rsid w:val="0013164B"/>
    <w:rsid w:val="00131E67"/>
    <w:rsid w:val="001321C6"/>
    <w:rsid w:val="001325C4"/>
    <w:rsid w:val="00133010"/>
    <w:rsid w:val="001337A1"/>
    <w:rsid w:val="001338EE"/>
    <w:rsid w:val="00133AAE"/>
    <w:rsid w:val="00135323"/>
    <w:rsid w:val="001356C4"/>
    <w:rsid w:val="00136F56"/>
    <w:rsid w:val="0013736A"/>
    <w:rsid w:val="001406A2"/>
    <w:rsid w:val="00141114"/>
    <w:rsid w:val="00141950"/>
    <w:rsid w:val="001426D0"/>
    <w:rsid w:val="00142969"/>
    <w:rsid w:val="0014306C"/>
    <w:rsid w:val="00143A14"/>
    <w:rsid w:val="001457E7"/>
    <w:rsid w:val="00145D9D"/>
    <w:rsid w:val="00146388"/>
    <w:rsid w:val="00146C8C"/>
    <w:rsid w:val="0015017D"/>
    <w:rsid w:val="00150C9F"/>
    <w:rsid w:val="00150E7F"/>
    <w:rsid w:val="0015268F"/>
    <w:rsid w:val="001529E5"/>
    <w:rsid w:val="00152E06"/>
    <w:rsid w:val="00153C7E"/>
    <w:rsid w:val="00153D4F"/>
    <w:rsid w:val="00154FC8"/>
    <w:rsid w:val="00156B25"/>
    <w:rsid w:val="00156E1A"/>
    <w:rsid w:val="00157B55"/>
    <w:rsid w:val="00157C42"/>
    <w:rsid w:val="001604B7"/>
    <w:rsid w:val="00161CD3"/>
    <w:rsid w:val="00162FF0"/>
    <w:rsid w:val="001638D6"/>
    <w:rsid w:val="001642FA"/>
    <w:rsid w:val="001649EB"/>
    <w:rsid w:val="00164BAF"/>
    <w:rsid w:val="00164FA8"/>
    <w:rsid w:val="00165065"/>
    <w:rsid w:val="00165434"/>
    <w:rsid w:val="0016580B"/>
    <w:rsid w:val="00165E5D"/>
    <w:rsid w:val="00165F49"/>
    <w:rsid w:val="00166B88"/>
    <w:rsid w:val="0016770A"/>
    <w:rsid w:val="00167723"/>
    <w:rsid w:val="00167B10"/>
    <w:rsid w:val="00170804"/>
    <w:rsid w:val="001708E9"/>
    <w:rsid w:val="00170F07"/>
    <w:rsid w:val="00171AFD"/>
    <w:rsid w:val="0017202D"/>
    <w:rsid w:val="0017340B"/>
    <w:rsid w:val="00173FB1"/>
    <w:rsid w:val="00175998"/>
    <w:rsid w:val="00176D0B"/>
    <w:rsid w:val="00176DFD"/>
    <w:rsid w:val="00182474"/>
    <w:rsid w:val="00183024"/>
    <w:rsid w:val="001841C2"/>
    <w:rsid w:val="00184989"/>
    <w:rsid w:val="001852C9"/>
    <w:rsid w:val="00185B06"/>
    <w:rsid w:val="001860E5"/>
    <w:rsid w:val="001869A5"/>
    <w:rsid w:val="00190087"/>
    <w:rsid w:val="00190E5C"/>
    <w:rsid w:val="001913C4"/>
    <w:rsid w:val="00191B53"/>
    <w:rsid w:val="00192B5A"/>
    <w:rsid w:val="0019348F"/>
    <w:rsid w:val="00193A07"/>
    <w:rsid w:val="001940C2"/>
    <w:rsid w:val="00194C95"/>
    <w:rsid w:val="00195C34"/>
    <w:rsid w:val="001A0AB2"/>
    <w:rsid w:val="001A1A53"/>
    <w:rsid w:val="001A234A"/>
    <w:rsid w:val="001A58D9"/>
    <w:rsid w:val="001A791C"/>
    <w:rsid w:val="001B04E2"/>
    <w:rsid w:val="001B06E8"/>
    <w:rsid w:val="001B0BA1"/>
    <w:rsid w:val="001B2099"/>
    <w:rsid w:val="001B71D0"/>
    <w:rsid w:val="001B71EE"/>
    <w:rsid w:val="001C04A8"/>
    <w:rsid w:val="001C0DCA"/>
    <w:rsid w:val="001C1250"/>
    <w:rsid w:val="001C16FE"/>
    <w:rsid w:val="001C2C03"/>
    <w:rsid w:val="001C3905"/>
    <w:rsid w:val="001C42F7"/>
    <w:rsid w:val="001C49E5"/>
    <w:rsid w:val="001C680C"/>
    <w:rsid w:val="001C7CA7"/>
    <w:rsid w:val="001C7FEA"/>
    <w:rsid w:val="001D0499"/>
    <w:rsid w:val="001D0BBE"/>
    <w:rsid w:val="001D0ED4"/>
    <w:rsid w:val="001D1C53"/>
    <w:rsid w:val="001D212F"/>
    <w:rsid w:val="001D29D7"/>
    <w:rsid w:val="001D2DE7"/>
    <w:rsid w:val="001D411C"/>
    <w:rsid w:val="001D448C"/>
    <w:rsid w:val="001D51BF"/>
    <w:rsid w:val="001D7D2D"/>
    <w:rsid w:val="001E1B6A"/>
    <w:rsid w:val="001E2484"/>
    <w:rsid w:val="001E39CC"/>
    <w:rsid w:val="001E3CC4"/>
    <w:rsid w:val="001E3DC5"/>
    <w:rsid w:val="001E4882"/>
    <w:rsid w:val="001E4ABD"/>
    <w:rsid w:val="001E5DF3"/>
    <w:rsid w:val="001E73AB"/>
    <w:rsid w:val="001E7F77"/>
    <w:rsid w:val="001F092D"/>
    <w:rsid w:val="001F0E6E"/>
    <w:rsid w:val="001F143A"/>
    <w:rsid w:val="001F1605"/>
    <w:rsid w:val="001F2508"/>
    <w:rsid w:val="001F4229"/>
    <w:rsid w:val="001F4816"/>
    <w:rsid w:val="001F5C6B"/>
    <w:rsid w:val="001F65BA"/>
    <w:rsid w:val="001F69B4"/>
    <w:rsid w:val="001F77C7"/>
    <w:rsid w:val="00200183"/>
    <w:rsid w:val="0020107D"/>
    <w:rsid w:val="00201786"/>
    <w:rsid w:val="00201F5D"/>
    <w:rsid w:val="00202AA4"/>
    <w:rsid w:val="002031F7"/>
    <w:rsid w:val="00203DD9"/>
    <w:rsid w:val="002040E6"/>
    <w:rsid w:val="0020527B"/>
    <w:rsid w:val="00210B15"/>
    <w:rsid w:val="00212A6F"/>
    <w:rsid w:val="002140A3"/>
    <w:rsid w:val="002142EA"/>
    <w:rsid w:val="00216B16"/>
    <w:rsid w:val="002204BB"/>
    <w:rsid w:val="00221A8E"/>
    <w:rsid w:val="00221B79"/>
    <w:rsid w:val="00221C6B"/>
    <w:rsid w:val="00221DA9"/>
    <w:rsid w:val="00221E65"/>
    <w:rsid w:val="00223BC6"/>
    <w:rsid w:val="002248F0"/>
    <w:rsid w:val="002253A1"/>
    <w:rsid w:val="00225CF8"/>
    <w:rsid w:val="00226470"/>
    <w:rsid w:val="0022794E"/>
    <w:rsid w:val="00231D56"/>
    <w:rsid w:val="00232F2A"/>
    <w:rsid w:val="00232F57"/>
    <w:rsid w:val="00233D64"/>
    <w:rsid w:val="0023482A"/>
    <w:rsid w:val="002359CB"/>
    <w:rsid w:val="0024342D"/>
    <w:rsid w:val="002434F0"/>
    <w:rsid w:val="00243540"/>
    <w:rsid w:val="0024497B"/>
    <w:rsid w:val="0024515B"/>
    <w:rsid w:val="00245169"/>
    <w:rsid w:val="00246021"/>
    <w:rsid w:val="0024666E"/>
    <w:rsid w:val="00246ADC"/>
    <w:rsid w:val="00247F52"/>
    <w:rsid w:val="0025057E"/>
    <w:rsid w:val="00250B25"/>
    <w:rsid w:val="00250BBE"/>
    <w:rsid w:val="002518C4"/>
    <w:rsid w:val="0025194F"/>
    <w:rsid w:val="00252EBA"/>
    <w:rsid w:val="0025324B"/>
    <w:rsid w:val="00253DB9"/>
    <w:rsid w:val="00253E59"/>
    <w:rsid w:val="00254821"/>
    <w:rsid w:val="00254E34"/>
    <w:rsid w:val="0026148A"/>
    <w:rsid w:val="002621A6"/>
    <w:rsid w:val="00262696"/>
    <w:rsid w:val="002627FE"/>
    <w:rsid w:val="002630DE"/>
    <w:rsid w:val="002643C3"/>
    <w:rsid w:val="00264A0C"/>
    <w:rsid w:val="0026545A"/>
    <w:rsid w:val="002654AC"/>
    <w:rsid w:val="00267EF4"/>
    <w:rsid w:val="00270B75"/>
    <w:rsid w:val="00270CB8"/>
    <w:rsid w:val="00272B08"/>
    <w:rsid w:val="0027420D"/>
    <w:rsid w:val="002808CA"/>
    <w:rsid w:val="0028106F"/>
    <w:rsid w:val="00281BB8"/>
    <w:rsid w:val="00281E62"/>
    <w:rsid w:val="00281E9E"/>
    <w:rsid w:val="002839C3"/>
    <w:rsid w:val="00285170"/>
    <w:rsid w:val="00285361"/>
    <w:rsid w:val="0028596C"/>
    <w:rsid w:val="00286213"/>
    <w:rsid w:val="00290641"/>
    <w:rsid w:val="00292D09"/>
    <w:rsid w:val="00292D60"/>
    <w:rsid w:val="00294D34"/>
    <w:rsid w:val="00294E3B"/>
    <w:rsid w:val="00295BFB"/>
    <w:rsid w:val="00296193"/>
    <w:rsid w:val="00296C66"/>
    <w:rsid w:val="00296EBE"/>
    <w:rsid w:val="00297047"/>
    <w:rsid w:val="002974E3"/>
    <w:rsid w:val="002A084B"/>
    <w:rsid w:val="002A1260"/>
    <w:rsid w:val="002A1589"/>
    <w:rsid w:val="002A1608"/>
    <w:rsid w:val="002A22B5"/>
    <w:rsid w:val="002A25DC"/>
    <w:rsid w:val="002A33D8"/>
    <w:rsid w:val="002A36C8"/>
    <w:rsid w:val="002A3AAB"/>
    <w:rsid w:val="002A3E43"/>
    <w:rsid w:val="002A48B8"/>
    <w:rsid w:val="002A48BE"/>
    <w:rsid w:val="002A4CB7"/>
    <w:rsid w:val="002A4CEA"/>
    <w:rsid w:val="002A4D20"/>
    <w:rsid w:val="002A5977"/>
    <w:rsid w:val="002A5A13"/>
    <w:rsid w:val="002A6873"/>
    <w:rsid w:val="002A7F44"/>
    <w:rsid w:val="002B0381"/>
    <w:rsid w:val="002B0C40"/>
    <w:rsid w:val="002B1966"/>
    <w:rsid w:val="002B3B81"/>
    <w:rsid w:val="002B4508"/>
    <w:rsid w:val="002B5779"/>
    <w:rsid w:val="002B6012"/>
    <w:rsid w:val="002B66E3"/>
    <w:rsid w:val="002B7332"/>
    <w:rsid w:val="002B7A52"/>
    <w:rsid w:val="002B7F51"/>
    <w:rsid w:val="002C09E7"/>
    <w:rsid w:val="002C1ABD"/>
    <w:rsid w:val="002C1B28"/>
    <w:rsid w:val="002C1ED6"/>
    <w:rsid w:val="002C1FEE"/>
    <w:rsid w:val="002C21CF"/>
    <w:rsid w:val="002C3433"/>
    <w:rsid w:val="002C3F07"/>
    <w:rsid w:val="002C5278"/>
    <w:rsid w:val="002C537B"/>
    <w:rsid w:val="002C6ABE"/>
    <w:rsid w:val="002C7C9E"/>
    <w:rsid w:val="002C7EBB"/>
    <w:rsid w:val="002D06C1"/>
    <w:rsid w:val="002D25EA"/>
    <w:rsid w:val="002D3888"/>
    <w:rsid w:val="002D3C4F"/>
    <w:rsid w:val="002D42B5"/>
    <w:rsid w:val="002D4F1A"/>
    <w:rsid w:val="002D6535"/>
    <w:rsid w:val="002D6954"/>
    <w:rsid w:val="002D6A51"/>
    <w:rsid w:val="002D6EC6"/>
    <w:rsid w:val="002D79AC"/>
    <w:rsid w:val="002D7CA2"/>
    <w:rsid w:val="002E039D"/>
    <w:rsid w:val="002E1008"/>
    <w:rsid w:val="002E149B"/>
    <w:rsid w:val="002E4D5A"/>
    <w:rsid w:val="002E6326"/>
    <w:rsid w:val="002F161C"/>
    <w:rsid w:val="002F180D"/>
    <w:rsid w:val="002F2575"/>
    <w:rsid w:val="002F30E0"/>
    <w:rsid w:val="002F35E4"/>
    <w:rsid w:val="002F3730"/>
    <w:rsid w:val="002F38E1"/>
    <w:rsid w:val="002F6022"/>
    <w:rsid w:val="002F7398"/>
    <w:rsid w:val="002F7AF6"/>
    <w:rsid w:val="00300E63"/>
    <w:rsid w:val="00302D77"/>
    <w:rsid w:val="00302F1C"/>
    <w:rsid w:val="00302F5F"/>
    <w:rsid w:val="00303E34"/>
    <w:rsid w:val="0030441D"/>
    <w:rsid w:val="003048BB"/>
    <w:rsid w:val="00305257"/>
    <w:rsid w:val="00305680"/>
    <w:rsid w:val="0030586D"/>
    <w:rsid w:val="003058FE"/>
    <w:rsid w:val="00306063"/>
    <w:rsid w:val="003063DC"/>
    <w:rsid w:val="003078E9"/>
    <w:rsid w:val="00313B85"/>
    <w:rsid w:val="00314BDF"/>
    <w:rsid w:val="0031572B"/>
    <w:rsid w:val="003166EE"/>
    <w:rsid w:val="00317988"/>
    <w:rsid w:val="00317B3D"/>
    <w:rsid w:val="00317C2D"/>
    <w:rsid w:val="00320B04"/>
    <w:rsid w:val="003221B4"/>
    <w:rsid w:val="00322E62"/>
    <w:rsid w:val="003241BD"/>
    <w:rsid w:val="00324B38"/>
    <w:rsid w:val="00324EA6"/>
    <w:rsid w:val="00324EDD"/>
    <w:rsid w:val="00327663"/>
    <w:rsid w:val="00330582"/>
    <w:rsid w:val="00331971"/>
    <w:rsid w:val="00332CC1"/>
    <w:rsid w:val="00332E81"/>
    <w:rsid w:val="00336C64"/>
    <w:rsid w:val="00337162"/>
    <w:rsid w:val="00337699"/>
    <w:rsid w:val="0034194F"/>
    <w:rsid w:val="00343386"/>
    <w:rsid w:val="0034410C"/>
    <w:rsid w:val="00344605"/>
    <w:rsid w:val="003474AA"/>
    <w:rsid w:val="00347BC2"/>
    <w:rsid w:val="00350D1D"/>
    <w:rsid w:val="0035252E"/>
    <w:rsid w:val="00352C83"/>
    <w:rsid w:val="00352F0F"/>
    <w:rsid w:val="0035348C"/>
    <w:rsid w:val="00353877"/>
    <w:rsid w:val="00353F20"/>
    <w:rsid w:val="0035510D"/>
    <w:rsid w:val="00356344"/>
    <w:rsid w:val="003574CC"/>
    <w:rsid w:val="003615D2"/>
    <w:rsid w:val="0036429C"/>
    <w:rsid w:val="0036498A"/>
    <w:rsid w:val="00364A53"/>
    <w:rsid w:val="003654CB"/>
    <w:rsid w:val="00365F86"/>
    <w:rsid w:val="00365F87"/>
    <w:rsid w:val="0037055E"/>
    <w:rsid w:val="003705F4"/>
    <w:rsid w:val="00370D58"/>
    <w:rsid w:val="00371316"/>
    <w:rsid w:val="00374DD6"/>
    <w:rsid w:val="00376713"/>
    <w:rsid w:val="0038027F"/>
    <w:rsid w:val="00381815"/>
    <w:rsid w:val="00381886"/>
    <w:rsid w:val="003819AF"/>
    <w:rsid w:val="003820E9"/>
    <w:rsid w:val="00382DE7"/>
    <w:rsid w:val="00384231"/>
    <w:rsid w:val="00384FFC"/>
    <w:rsid w:val="0038500D"/>
    <w:rsid w:val="003872FC"/>
    <w:rsid w:val="00387840"/>
    <w:rsid w:val="00387ADC"/>
    <w:rsid w:val="00390020"/>
    <w:rsid w:val="003903D6"/>
    <w:rsid w:val="003906E5"/>
    <w:rsid w:val="00390EE6"/>
    <w:rsid w:val="0039118F"/>
    <w:rsid w:val="003912C9"/>
    <w:rsid w:val="003926BB"/>
    <w:rsid w:val="00392A91"/>
    <w:rsid w:val="00392AD7"/>
    <w:rsid w:val="00392C1E"/>
    <w:rsid w:val="003938D9"/>
    <w:rsid w:val="00394376"/>
    <w:rsid w:val="003943FF"/>
    <w:rsid w:val="00396945"/>
    <w:rsid w:val="003969CA"/>
    <w:rsid w:val="003974EB"/>
    <w:rsid w:val="00397CC5"/>
    <w:rsid w:val="003A1582"/>
    <w:rsid w:val="003A3338"/>
    <w:rsid w:val="003A4077"/>
    <w:rsid w:val="003A5B8E"/>
    <w:rsid w:val="003A7173"/>
    <w:rsid w:val="003A7AE8"/>
    <w:rsid w:val="003B09AD"/>
    <w:rsid w:val="003B0D57"/>
    <w:rsid w:val="003B10C1"/>
    <w:rsid w:val="003B1A6A"/>
    <w:rsid w:val="003B1F18"/>
    <w:rsid w:val="003B378B"/>
    <w:rsid w:val="003B51BC"/>
    <w:rsid w:val="003B5328"/>
    <w:rsid w:val="003B5BF0"/>
    <w:rsid w:val="003B60BF"/>
    <w:rsid w:val="003B60D8"/>
    <w:rsid w:val="003B6BE3"/>
    <w:rsid w:val="003B75D8"/>
    <w:rsid w:val="003B7DD4"/>
    <w:rsid w:val="003C010C"/>
    <w:rsid w:val="003C0A6C"/>
    <w:rsid w:val="003C0D6A"/>
    <w:rsid w:val="003C2FD8"/>
    <w:rsid w:val="003C4461"/>
    <w:rsid w:val="003C5A43"/>
    <w:rsid w:val="003C634F"/>
    <w:rsid w:val="003D0519"/>
    <w:rsid w:val="003D0FF6"/>
    <w:rsid w:val="003D1662"/>
    <w:rsid w:val="003D262C"/>
    <w:rsid w:val="003D6D61"/>
    <w:rsid w:val="003D6E71"/>
    <w:rsid w:val="003E091D"/>
    <w:rsid w:val="003E1C53"/>
    <w:rsid w:val="003E21B2"/>
    <w:rsid w:val="003E2A69"/>
    <w:rsid w:val="003E2D49"/>
    <w:rsid w:val="003E2FD4"/>
    <w:rsid w:val="003E3E1F"/>
    <w:rsid w:val="003E49F6"/>
    <w:rsid w:val="003E5808"/>
    <w:rsid w:val="003E7A2C"/>
    <w:rsid w:val="003E7A37"/>
    <w:rsid w:val="003E7E5E"/>
    <w:rsid w:val="003F0841"/>
    <w:rsid w:val="003F23D3"/>
    <w:rsid w:val="003F24C9"/>
    <w:rsid w:val="003F321F"/>
    <w:rsid w:val="003F3BEB"/>
    <w:rsid w:val="003F3F08"/>
    <w:rsid w:val="003F49F1"/>
    <w:rsid w:val="003F5D50"/>
    <w:rsid w:val="003F6272"/>
    <w:rsid w:val="00400E72"/>
    <w:rsid w:val="00401400"/>
    <w:rsid w:val="00403F18"/>
    <w:rsid w:val="00404869"/>
    <w:rsid w:val="00405884"/>
    <w:rsid w:val="00407A07"/>
    <w:rsid w:val="00407D39"/>
    <w:rsid w:val="0041048D"/>
    <w:rsid w:val="004110C5"/>
    <w:rsid w:val="0041147B"/>
    <w:rsid w:val="00411BC9"/>
    <w:rsid w:val="00411DAD"/>
    <w:rsid w:val="00414566"/>
    <w:rsid w:val="0041477A"/>
    <w:rsid w:val="00415F93"/>
    <w:rsid w:val="004164AA"/>
    <w:rsid w:val="004167A3"/>
    <w:rsid w:val="00417D6C"/>
    <w:rsid w:val="00421904"/>
    <w:rsid w:val="00423D43"/>
    <w:rsid w:val="00431506"/>
    <w:rsid w:val="00431E69"/>
    <w:rsid w:val="00432DAA"/>
    <w:rsid w:val="00434015"/>
    <w:rsid w:val="00434305"/>
    <w:rsid w:val="004347D3"/>
    <w:rsid w:val="00435AF1"/>
    <w:rsid w:val="00435DF7"/>
    <w:rsid w:val="00436DAA"/>
    <w:rsid w:val="0043782D"/>
    <w:rsid w:val="0044083F"/>
    <w:rsid w:val="00440C13"/>
    <w:rsid w:val="00441A66"/>
    <w:rsid w:val="00441AE7"/>
    <w:rsid w:val="004447E3"/>
    <w:rsid w:val="00445574"/>
    <w:rsid w:val="00445F37"/>
    <w:rsid w:val="004467FB"/>
    <w:rsid w:val="0045259D"/>
    <w:rsid w:val="00452634"/>
    <w:rsid w:val="00452D6B"/>
    <w:rsid w:val="00454484"/>
    <w:rsid w:val="00454AF7"/>
    <w:rsid w:val="0045517B"/>
    <w:rsid w:val="00455FF8"/>
    <w:rsid w:val="00456010"/>
    <w:rsid w:val="00460FAC"/>
    <w:rsid w:val="004635EA"/>
    <w:rsid w:val="00463B77"/>
    <w:rsid w:val="00463C7B"/>
    <w:rsid w:val="004644A6"/>
    <w:rsid w:val="00464F57"/>
    <w:rsid w:val="004659BD"/>
    <w:rsid w:val="00470775"/>
    <w:rsid w:val="00470FEB"/>
    <w:rsid w:val="00473BE9"/>
    <w:rsid w:val="004746B1"/>
    <w:rsid w:val="00474B88"/>
    <w:rsid w:val="0047583F"/>
    <w:rsid w:val="00476EA9"/>
    <w:rsid w:val="00477C3D"/>
    <w:rsid w:val="00480D7F"/>
    <w:rsid w:val="00483872"/>
    <w:rsid w:val="00484009"/>
    <w:rsid w:val="00484936"/>
    <w:rsid w:val="00485C89"/>
    <w:rsid w:val="00486BE3"/>
    <w:rsid w:val="004905E4"/>
    <w:rsid w:val="00490A89"/>
    <w:rsid w:val="00490AB4"/>
    <w:rsid w:val="004918EA"/>
    <w:rsid w:val="00491A6F"/>
    <w:rsid w:val="00491CD1"/>
    <w:rsid w:val="00492227"/>
    <w:rsid w:val="00492F02"/>
    <w:rsid w:val="004939AE"/>
    <w:rsid w:val="00496EC5"/>
    <w:rsid w:val="004A044D"/>
    <w:rsid w:val="004A0FD7"/>
    <w:rsid w:val="004A12DF"/>
    <w:rsid w:val="004A1BA8"/>
    <w:rsid w:val="004A2070"/>
    <w:rsid w:val="004A311B"/>
    <w:rsid w:val="004A31A4"/>
    <w:rsid w:val="004A4B57"/>
    <w:rsid w:val="004A5454"/>
    <w:rsid w:val="004A63FA"/>
    <w:rsid w:val="004B0909"/>
    <w:rsid w:val="004B1A17"/>
    <w:rsid w:val="004B1DEB"/>
    <w:rsid w:val="004B2701"/>
    <w:rsid w:val="004B2E1B"/>
    <w:rsid w:val="004B30C4"/>
    <w:rsid w:val="004B3E93"/>
    <w:rsid w:val="004B51B0"/>
    <w:rsid w:val="004C059B"/>
    <w:rsid w:val="004C1FBC"/>
    <w:rsid w:val="004C1FC5"/>
    <w:rsid w:val="004C3F1D"/>
    <w:rsid w:val="004C4153"/>
    <w:rsid w:val="004C4477"/>
    <w:rsid w:val="004C458D"/>
    <w:rsid w:val="004C496F"/>
    <w:rsid w:val="004C6C2B"/>
    <w:rsid w:val="004C6D59"/>
    <w:rsid w:val="004C7556"/>
    <w:rsid w:val="004C7E9D"/>
    <w:rsid w:val="004C7F67"/>
    <w:rsid w:val="004D076D"/>
    <w:rsid w:val="004D0AFF"/>
    <w:rsid w:val="004D0EF1"/>
    <w:rsid w:val="004D1130"/>
    <w:rsid w:val="004D2253"/>
    <w:rsid w:val="004D3D14"/>
    <w:rsid w:val="004D4406"/>
    <w:rsid w:val="004D6CDB"/>
    <w:rsid w:val="004D70DF"/>
    <w:rsid w:val="004D7C42"/>
    <w:rsid w:val="004E0465"/>
    <w:rsid w:val="004E11B3"/>
    <w:rsid w:val="004E127B"/>
    <w:rsid w:val="004E15DE"/>
    <w:rsid w:val="004E1C0A"/>
    <w:rsid w:val="004E2B9D"/>
    <w:rsid w:val="004E30C5"/>
    <w:rsid w:val="004E4AA5"/>
    <w:rsid w:val="004E4AEE"/>
    <w:rsid w:val="004E59E3"/>
    <w:rsid w:val="004E67C0"/>
    <w:rsid w:val="004E6850"/>
    <w:rsid w:val="004E6C6E"/>
    <w:rsid w:val="004F2D04"/>
    <w:rsid w:val="004F391A"/>
    <w:rsid w:val="004F3CFB"/>
    <w:rsid w:val="004F4DBC"/>
    <w:rsid w:val="004F59F2"/>
    <w:rsid w:val="004F6456"/>
    <w:rsid w:val="004F696E"/>
    <w:rsid w:val="004F6C71"/>
    <w:rsid w:val="004F769E"/>
    <w:rsid w:val="00500041"/>
    <w:rsid w:val="00500FB6"/>
    <w:rsid w:val="0050102A"/>
    <w:rsid w:val="00501139"/>
    <w:rsid w:val="00501C52"/>
    <w:rsid w:val="005020E0"/>
    <w:rsid w:val="0050261F"/>
    <w:rsid w:val="0050363E"/>
    <w:rsid w:val="005039BC"/>
    <w:rsid w:val="00503DFC"/>
    <w:rsid w:val="005043BB"/>
    <w:rsid w:val="005047C4"/>
    <w:rsid w:val="00504A3D"/>
    <w:rsid w:val="00505767"/>
    <w:rsid w:val="0050682E"/>
    <w:rsid w:val="005073F0"/>
    <w:rsid w:val="00510A7B"/>
    <w:rsid w:val="00511B52"/>
    <w:rsid w:val="00512F6E"/>
    <w:rsid w:val="00513038"/>
    <w:rsid w:val="00513981"/>
    <w:rsid w:val="00514174"/>
    <w:rsid w:val="00514DF9"/>
    <w:rsid w:val="00515C67"/>
    <w:rsid w:val="00516088"/>
    <w:rsid w:val="005161C7"/>
    <w:rsid w:val="00516B0B"/>
    <w:rsid w:val="00517E13"/>
    <w:rsid w:val="005220EC"/>
    <w:rsid w:val="00523F95"/>
    <w:rsid w:val="00524AB8"/>
    <w:rsid w:val="00524D65"/>
    <w:rsid w:val="00525B16"/>
    <w:rsid w:val="00526B3E"/>
    <w:rsid w:val="005270B0"/>
    <w:rsid w:val="005272E7"/>
    <w:rsid w:val="0052732B"/>
    <w:rsid w:val="00527EF5"/>
    <w:rsid w:val="00530FC1"/>
    <w:rsid w:val="00530FFC"/>
    <w:rsid w:val="00533D04"/>
    <w:rsid w:val="00534804"/>
    <w:rsid w:val="00534BDF"/>
    <w:rsid w:val="005351C6"/>
    <w:rsid w:val="0053520B"/>
    <w:rsid w:val="005354EA"/>
    <w:rsid w:val="00535EC4"/>
    <w:rsid w:val="00535ED9"/>
    <w:rsid w:val="0053692B"/>
    <w:rsid w:val="00540647"/>
    <w:rsid w:val="00540D76"/>
    <w:rsid w:val="00541853"/>
    <w:rsid w:val="00543BDA"/>
    <w:rsid w:val="00543E0C"/>
    <w:rsid w:val="0054406E"/>
    <w:rsid w:val="005441CC"/>
    <w:rsid w:val="0054492C"/>
    <w:rsid w:val="00544D9B"/>
    <w:rsid w:val="00545031"/>
    <w:rsid w:val="005479DA"/>
    <w:rsid w:val="00547BCC"/>
    <w:rsid w:val="0055013B"/>
    <w:rsid w:val="00551F6F"/>
    <w:rsid w:val="00555044"/>
    <w:rsid w:val="0055627F"/>
    <w:rsid w:val="00556627"/>
    <w:rsid w:val="005573C7"/>
    <w:rsid w:val="00561475"/>
    <w:rsid w:val="0056487B"/>
    <w:rsid w:val="00564FB9"/>
    <w:rsid w:val="005652F6"/>
    <w:rsid w:val="00565637"/>
    <w:rsid w:val="00573D9E"/>
    <w:rsid w:val="00576E50"/>
    <w:rsid w:val="005801E3"/>
    <w:rsid w:val="005809B0"/>
    <w:rsid w:val="00581784"/>
    <w:rsid w:val="00581802"/>
    <w:rsid w:val="005820D8"/>
    <w:rsid w:val="005836A8"/>
    <w:rsid w:val="00584262"/>
    <w:rsid w:val="00586208"/>
    <w:rsid w:val="00586630"/>
    <w:rsid w:val="00586C06"/>
    <w:rsid w:val="00587ADD"/>
    <w:rsid w:val="00587CCE"/>
    <w:rsid w:val="00590039"/>
    <w:rsid w:val="005915F0"/>
    <w:rsid w:val="00591D09"/>
    <w:rsid w:val="005924F1"/>
    <w:rsid w:val="00596160"/>
    <w:rsid w:val="005966E2"/>
    <w:rsid w:val="00597007"/>
    <w:rsid w:val="005A01A6"/>
    <w:rsid w:val="005A0966"/>
    <w:rsid w:val="005A0F6C"/>
    <w:rsid w:val="005A11B7"/>
    <w:rsid w:val="005A260B"/>
    <w:rsid w:val="005A2F87"/>
    <w:rsid w:val="005A4A1B"/>
    <w:rsid w:val="005A60B7"/>
    <w:rsid w:val="005A6835"/>
    <w:rsid w:val="005A7467"/>
    <w:rsid w:val="005A7830"/>
    <w:rsid w:val="005A7FCE"/>
    <w:rsid w:val="005B0E4D"/>
    <w:rsid w:val="005B0F3F"/>
    <w:rsid w:val="005B19BD"/>
    <w:rsid w:val="005B279F"/>
    <w:rsid w:val="005B4903"/>
    <w:rsid w:val="005B51CE"/>
    <w:rsid w:val="005B5885"/>
    <w:rsid w:val="005B5CD7"/>
    <w:rsid w:val="005B6CF6"/>
    <w:rsid w:val="005B7422"/>
    <w:rsid w:val="005C056C"/>
    <w:rsid w:val="005C16AB"/>
    <w:rsid w:val="005C1C1B"/>
    <w:rsid w:val="005C2792"/>
    <w:rsid w:val="005C29B8"/>
    <w:rsid w:val="005C5F21"/>
    <w:rsid w:val="005C61B2"/>
    <w:rsid w:val="005C7156"/>
    <w:rsid w:val="005D0047"/>
    <w:rsid w:val="005D059F"/>
    <w:rsid w:val="005D0C75"/>
    <w:rsid w:val="005D194A"/>
    <w:rsid w:val="005D25BC"/>
    <w:rsid w:val="005D3B14"/>
    <w:rsid w:val="005D4171"/>
    <w:rsid w:val="005D6A95"/>
    <w:rsid w:val="005D6B2C"/>
    <w:rsid w:val="005D6D9C"/>
    <w:rsid w:val="005E009D"/>
    <w:rsid w:val="005E2335"/>
    <w:rsid w:val="005E34CA"/>
    <w:rsid w:val="005E3976"/>
    <w:rsid w:val="005E39B0"/>
    <w:rsid w:val="005E3C18"/>
    <w:rsid w:val="005E3CA4"/>
    <w:rsid w:val="005E528A"/>
    <w:rsid w:val="005E7881"/>
    <w:rsid w:val="005E78E0"/>
    <w:rsid w:val="005F079C"/>
    <w:rsid w:val="005F0D9C"/>
    <w:rsid w:val="005F1980"/>
    <w:rsid w:val="005F21B3"/>
    <w:rsid w:val="005F27B2"/>
    <w:rsid w:val="005F284E"/>
    <w:rsid w:val="005F30B6"/>
    <w:rsid w:val="005F46BF"/>
    <w:rsid w:val="006002B2"/>
    <w:rsid w:val="006015CE"/>
    <w:rsid w:val="0060375D"/>
    <w:rsid w:val="0060446E"/>
    <w:rsid w:val="00604784"/>
    <w:rsid w:val="00604A9C"/>
    <w:rsid w:val="00605458"/>
    <w:rsid w:val="00606419"/>
    <w:rsid w:val="006071D6"/>
    <w:rsid w:val="0060795D"/>
    <w:rsid w:val="00607D29"/>
    <w:rsid w:val="006118AD"/>
    <w:rsid w:val="00612952"/>
    <w:rsid w:val="006131FA"/>
    <w:rsid w:val="00614A92"/>
    <w:rsid w:val="00614CC1"/>
    <w:rsid w:val="0061524F"/>
    <w:rsid w:val="006154A9"/>
    <w:rsid w:val="00615A9D"/>
    <w:rsid w:val="006162BE"/>
    <w:rsid w:val="00616BBB"/>
    <w:rsid w:val="00617387"/>
    <w:rsid w:val="006178EE"/>
    <w:rsid w:val="006252D8"/>
    <w:rsid w:val="006259BC"/>
    <w:rsid w:val="0062636B"/>
    <w:rsid w:val="006267A5"/>
    <w:rsid w:val="00626922"/>
    <w:rsid w:val="00627633"/>
    <w:rsid w:val="00627B7B"/>
    <w:rsid w:val="00632182"/>
    <w:rsid w:val="00632AE0"/>
    <w:rsid w:val="00633C17"/>
    <w:rsid w:val="00634226"/>
    <w:rsid w:val="00634A5D"/>
    <w:rsid w:val="00635405"/>
    <w:rsid w:val="00636E3E"/>
    <w:rsid w:val="00637810"/>
    <w:rsid w:val="006379F7"/>
    <w:rsid w:val="00637E4D"/>
    <w:rsid w:val="00640620"/>
    <w:rsid w:val="00641528"/>
    <w:rsid w:val="00641A1F"/>
    <w:rsid w:val="0064247C"/>
    <w:rsid w:val="006431AD"/>
    <w:rsid w:val="00644436"/>
    <w:rsid w:val="00645904"/>
    <w:rsid w:val="00645E69"/>
    <w:rsid w:val="00647AB9"/>
    <w:rsid w:val="0065045B"/>
    <w:rsid w:val="00651ACB"/>
    <w:rsid w:val="00651C47"/>
    <w:rsid w:val="00652AB2"/>
    <w:rsid w:val="006530C2"/>
    <w:rsid w:val="00653613"/>
    <w:rsid w:val="00653F66"/>
    <w:rsid w:val="00654EC0"/>
    <w:rsid w:val="0065525B"/>
    <w:rsid w:val="00655632"/>
    <w:rsid w:val="006557CF"/>
    <w:rsid w:val="00655D4F"/>
    <w:rsid w:val="0065601D"/>
    <w:rsid w:val="00656541"/>
    <w:rsid w:val="00656F6E"/>
    <w:rsid w:val="006625F4"/>
    <w:rsid w:val="006640E5"/>
    <w:rsid w:val="006646F1"/>
    <w:rsid w:val="00664929"/>
    <w:rsid w:val="00664E74"/>
    <w:rsid w:val="00664F62"/>
    <w:rsid w:val="006655E1"/>
    <w:rsid w:val="00672060"/>
    <w:rsid w:val="00672BFD"/>
    <w:rsid w:val="006754A1"/>
    <w:rsid w:val="006770F4"/>
    <w:rsid w:val="00677759"/>
    <w:rsid w:val="0067792F"/>
    <w:rsid w:val="00677A84"/>
    <w:rsid w:val="0068026D"/>
    <w:rsid w:val="006808A8"/>
    <w:rsid w:val="00680A27"/>
    <w:rsid w:val="006816A4"/>
    <w:rsid w:val="006819B8"/>
    <w:rsid w:val="00681C82"/>
    <w:rsid w:val="0068215A"/>
    <w:rsid w:val="006821F8"/>
    <w:rsid w:val="006840A6"/>
    <w:rsid w:val="00684683"/>
    <w:rsid w:val="006850CD"/>
    <w:rsid w:val="00685781"/>
    <w:rsid w:val="00685AAB"/>
    <w:rsid w:val="006863D0"/>
    <w:rsid w:val="0068666E"/>
    <w:rsid w:val="00687848"/>
    <w:rsid w:val="00691725"/>
    <w:rsid w:val="006936C1"/>
    <w:rsid w:val="0069578C"/>
    <w:rsid w:val="006A07AA"/>
    <w:rsid w:val="006A25E5"/>
    <w:rsid w:val="006A28D4"/>
    <w:rsid w:val="006A2B46"/>
    <w:rsid w:val="006A2BF8"/>
    <w:rsid w:val="006A336D"/>
    <w:rsid w:val="006A37B9"/>
    <w:rsid w:val="006A7B10"/>
    <w:rsid w:val="006B2672"/>
    <w:rsid w:val="006B355F"/>
    <w:rsid w:val="006B35C4"/>
    <w:rsid w:val="006B54BF"/>
    <w:rsid w:val="006B5F44"/>
    <w:rsid w:val="006B5F90"/>
    <w:rsid w:val="006B605F"/>
    <w:rsid w:val="006B62E4"/>
    <w:rsid w:val="006B7673"/>
    <w:rsid w:val="006B775B"/>
    <w:rsid w:val="006C0A4A"/>
    <w:rsid w:val="006C1BBA"/>
    <w:rsid w:val="006C2079"/>
    <w:rsid w:val="006C2E38"/>
    <w:rsid w:val="006C2FBC"/>
    <w:rsid w:val="006C5A62"/>
    <w:rsid w:val="006C5D68"/>
    <w:rsid w:val="006C6976"/>
    <w:rsid w:val="006C6DD0"/>
    <w:rsid w:val="006C71A5"/>
    <w:rsid w:val="006D00C8"/>
    <w:rsid w:val="006D04EA"/>
    <w:rsid w:val="006D06B5"/>
    <w:rsid w:val="006D0B14"/>
    <w:rsid w:val="006D0E31"/>
    <w:rsid w:val="006D16C4"/>
    <w:rsid w:val="006D1B1E"/>
    <w:rsid w:val="006D3E96"/>
    <w:rsid w:val="006D405D"/>
    <w:rsid w:val="006D4515"/>
    <w:rsid w:val="006D4BB1"/>
    <w:rsid w:val="006D53DB"/>
    <w:rsid w:val="006D61F1"/>
    <w:rsid w:val="006D6593"/>
    <w:rsid w:val="006E0676"/>
    <w:rsid w:val="006E2ED7"/>
    <w:rsid w:val="006E4543"/>
    <w:rsid w:val="006E5B72"/>
    <w:rsid w:val="006E66BA"/>
    <w:rsid w:val="006E76BC"/>
    <w:rsid w:val="006F03A8"/>
    <w:rsid w:val="006F26B3"/>
    <w:rsid w:val="006F2A9C"/>
    <w:rsid w:val="006F2ACA"/>
    <w:rsid w:val="006F2ADC"/>
    <w:rsid w:val="006F2BFE"/>
    <w:rsid w:val="006F31E9"/>
    <w:rsid w:val="006F6284"/>
    <w:rsid w:val="006F63C5"/>
    <w:rsid w:val="006F75D1"/>
    <w:rsid w:val="007002C5"/>
    <w:rsid w:val="0070128D"/>
    <w:rsid w:val="007014D2"/>
    <w:rsid w:val="00703ECF"/>
    <w:rsid w:val="00704387"/>
    <w:rsid w:val="00705AF8"/>
    <w:rsid w:val="00705E66"/>
    <w:rsid w:val="00706801"/>
    <w:rsid w:val="00707669"/>
    <w:rsid w:val="0071152C"/>
    <w:rsid w:val="00711CBA"/>
    <w:rsid w:val="00711FB5"/>
    <w:rsid w:val="00712319"/>
    <w:rsid w:val="00712A01"/>
    <w:rsid w:val="00712AC0"/>
    <w:rsid w:val="00714F58"/>
    <w:rsid w:val="0071510B"/>
    <w:rsid w:val="00715AE5"/>
    <w:rsid w:val="00722E88"/>
    <w:rsid w:val="00722FBF"/>
    <w:rsid w:val="00722FC2"/>
    <w:rsid w:val="00723455"/>
    <w:rsid w:val="0072472B"/>
    <w:rsid w:val="00725949"/>
    <w:rsid w:val="007271D3"/>
    <w:rsid w:val="00727873"/>
    <w:rsid w:val="00727FA2"/>
    <w:rsid w:val="007322D9"/>
    <w:rsid w:val="00732BC0"/>
    <w:rsid w:val="00734FE3"/>
    <w:rsid w:val="0073720F"/>
    <w:rsid w:val="00737796"/>
    <w:rsid w:val="007400B5"/>
    <w:rsid w:val="0074165C"/>
    <w:rsid w:val="00741677"/>
    <w:rsid w:val="007432CA"/>
    <w:rsid w:val="007439EB"/>
    <w:rsid w:val="00743B65"/>
    <w:rsid w:val="00743CB4"/>
    <w:rsid w:val="00743F0A"/>
    <w:rsid w:val="0074422D"/>
    <w:rsid w:val="007444E8"/>
    <w:rsid w:val="0074548E"/>
    <w:rsid w:val="00745773"/>
    <w:rsid w:val="007457D2"/>
    <w:rsid w:val="00746800"/>
    <w:rsid w:val="00747182"/>
    <w:rsid w:val="00747591"/>
    <w:rsid w:val="00747F7D"/>
    <w:rsid w:val="007501A8"/>
    <w:rsid w:val="0075049B"/>
    <w:rsid w:val="00750EE1"/>
    <w:rsid w:val="00752B4D"/>
    <w:rsid w:val="007530BF"/>
    <w:rsid w:val="00755402"/>
    <w:rsid w:val="007557DA"/>
    <w:rsid w:val="0075636E"/>
    <w:rsid w:val="00756AFC"/>
    <w:rsid w:val="00756B26"/>
    <w:rsid w:val="00756EDF"/>
    <w:rsid w:val="007609A2"/>
    <w:rsid w:val="0076498A"/>
    <w:rsid w:val="00765147"/>
    <w:rsid w:val="00765C43"/>
    <w:rsid w:val="00765EFB"/>
    <w:rsid w:val="007662F7"/>
    <w:rsid w:val="007670F5"/>
    <w:rsid w:val="007671CA"/>
    <w:rsid w:val="00767C61"/>
    <w:rsid w:val="0077008A"/>
    <w:rsid w:val="0077266D"/>
    <w:rsid w:val="0077273A"/>
    <w:rsid w:val="00773C1F"/>
    <w:rsid w:val="00774DA4"/>
    <w:rsid w:val="00776149"/>
    <w:rsid w:val="00776599"/>
    <w:rsid w:val="00781032"/>
    <w:rsid w:val="0078114B"/>
    <w:rsid w:val="00781A14"/>
    <w:rsid w:val="00781DD2"/>
    <w:rsid w:val="00783ECF"/>
    <w:rsid w:val="0078413A"/>
    <w:rsid w:val="00787093"/>
    <w:rsid w:val="00792536"/>
    <w:rsid w:val="00792A19"/>
    <w:rsid w:val="0079443E"/>
    <w:rsid w:val="007951BF"/>
    <w:rsid w:val="007959E8"/>
    <w:rsid w:val="00795E9C"/>
    <w:rsid w:val="00795EE1"/>
    <w:rsid w:val="007979A5"/>
    <w:rsid w:val="007A0521"/>
    <w:rsid w:val="007A061E"/>
    <w:rsid w:val="007A27A2"/>
    <w:rsid w:val="007A2E12"/>
    <w:rsid w:val="007A3475"/>
    <w:rsid w:val="007A3C4B"/>
    <w:rsid w:val="007A41C8"/>
    <w:rsid w:val="007A4D23"/>
    <w:rsid w:val="007A4EA9"/>
    <w:rsid w:val="007A54CE"/>
    <w:rsid w:val="007A77A0"/>
    <w:rsid w:val="007A7C6C"/>
    <w:rsid w:val="007A7FFA"/>
    <w:rsid w:val="007B04EB"/>
    <w:rsid w:val="007B0A27"/>
    <w:rsid w:val="007B0D4F"/>
    <w:rsid w:val="007B5A3D"/>
    <w:rsid w:val="007B5B95"/>
    <w:rsid w:val="007B68EA"/>
    <w:rsid w:val="007C01B3"/>
    <w:rsid w:val="007C14EC"/>
    <w:rsid w:val="007C19E8"/>
    <w:rsid w:val="007C2D89"/>
    <w:rsid w:val="007C3CBA"/>
    <w:rsid w:val="007C4593"/>
    <w:rsid w:val="007C5309"/>
    <w:rsid w:val="007C56EA"/>
    <w:rsid w:val="007C5739"/>
    <w:rsid w:val="007C6069"/>
    <w:rsid w:val="007D06C4"/>
    <w:rsid w:val="007D0AF6"/>
    <w:rsid w:val="007D1352"/>
    <w:rsid w:val="007D2508"/>
    <w:rsid w:val="007D2636"/>
    <w:rsid w:val="007D346A"/>
    <w:rsid w:val="007D45D6"/>
    <w:rsid w:val="007D4906"/>
    <w:rsid w:val="007D6518"/>
    <w:rsid w:val="007D6C23"/>
    <w:rsid w:val="007D76BD"/>
    <w:rsid w:val="007E0BF1"/>
    <w:rsid w:val="007E1564"/>
    <w:rsid w:val="007E213F"/>
    <w:rsid w:val="007E2DDE"/>
    <w:rsid w:val="007E3042"/>
    <w:rsid w:val="007E3A33"/>
    <w:rsid w:val="007E3C42"/>
    <w:rsid w:val="007E441F"/>
    <w:rsid w:val="007E73C6"/>
    <w:rsid w:val="007E74A9"/>
    <w:rsid w:val="007F0E9B"/>
    <w:rsid w:val="007F0ED8"/>
    <w:rsid w:val="007F0F63"/>
    <w:rsid w:val="007F1F2D"/>
    <w:rsid w:val="007F3C3C"/>
    <w:rsid w:val="007F540D"/>
    <w:rsid w:val="007F5A37"/>
    <w:rsid w:val="007F75CE"/>
    <w:rsid w:val="008011CE"/>
    <w:rsid w:val="008013A4"/>
    <w:rsid w:val="0080151A"/>
    <w:rsid w:val="00802546"/>
    <w:rsid w:val="00802647"/>
    <w:rsid w:val="008027CE"/>
    <w:rsid w:val="00802F42"/>
    <w:rsid w:val="00803F13"/>
    <w:rsid w:val="00804383"/>
    <w:rsid w:val="00804BB7"/>
    <w:rsid w:val="008066DE"/>
    <w:rsid w:val="00807139"/>
    <w:rsid w:val="00807913"/>
    <w:rsid w:val="00810182"/>
    <w:rsid w:val="00810257"/>
    <w:rsid w:val="008104F5"/>
    <w:rsid w:val="00811072"/>
    <w:rsid w:val="00811361"/>
    <w:rsid w:val="00811369"/>
    <w:rsid w:val="00813C4C"/>
    <w:rsid w:val="00814E50"/>
    <w:rsid w:val="008152D7"/>
    <w:rsid w:val="00815419"/>
    <w:rsid w:val="008163C8"/>
    <w:rsid w:val="008164A6"/>
    <w:rsid w:val="00817325"/>
    <w:rsid w:val="008209E6"/>
    <w:rsid w:val="00822482"/>
    <w:rsid w:val="00823303"/>
    <w:rsid w:val="008233B2"/>
    <w:rsid w:val="008237E2"/>
    <w:rsid w:val="00823A9F"/>
    <w:rsid w:val="00823C85"/>
    <w:rsid w:val="00825138"/>
    <w:rsid w:val="008269DD"/>
    <w:rsid w:val="00830621"/>
    <w:rsid w:val="00832788"/>
    <w:rsid w:val="0083348C"/>
    <w:rsid w:val="00834C8D"/>
    <w:rsid w:val="00836788"/>
    <w:rsid w:val="00836D5C"/>
    <w:rsid w:val="008371DA"/>
    <w:rsid w:val="008372CF"/>
    <w:rsid w:val="008373D3"/>
    <w:rsid w:val="00840617"/>
    <w:rsid w:val="00842A47"/>
    <w:rsid w:val="008439BC"/>
    <w:rsid w:val="00843C13"/>
    <w:rsid w:val="00843FF6"/>
    <w:rsid w:val="008444F2"/>
    <w:rsid w:val="008454F8"/>
    <w:rsid w:val="00846CE1"/>
    <w:rsid w:val="00846F1D"/>
    <w:rsid w:val="00847A62"/>
    <w:rsid w:val="008500CD"/>
    <w:rsid w:val="00851342"/>
    <w:rsid w:val="0085173A"/>
    <w:rsid w:val="00852CCA"/>
    <w:rsid w:val="00854941"/>
    <w:rsid w:val="008603CE"/>
    <w:rsid w:val="008620FC"/>
    <w:rsid w:val="00862368"/>
    <w:rsid w:val="008623C8"/>
    <w:rsid w:val="008627A5"/>
    <w:rsid w:val="008630D4"/>
    <w:rsid w:val="00863E05"/>
    <w:rsid w:val="008643B4"/>
    <w:rsid w:val="0086487A"/>
    <w:rsid w:val="00865ACA"/>
    <w:rsid w:val="00865D28"/>
    <w:rsid w:val="00865F85"/>
    <w:rsid w:val="0086727F"/>
    <w:rsid w:val="008675ED"/>
    <w:rsid w:val="00867C10"/>
    <w:rsid w:val="00867CC9"/>
    <w:rsid w:val="00870439"/>
    <w:rsid w:val="00870DA1"/>
    <w:rsid w:val="00870FB0"/>
    <w:rsid w:val="008716A4"/>
    <w:rsid w:val="008760E5"/>
    <w:rsid w:val="00876209"/>
    <w:rsid w:val="00876326"/>
    <w:rsid w:val="00876AED"/>
    <w:rsid w:val="00881791"/>
    <w:rsid w:val="008823D1"/>
    <w:rsid w:val="00883033"/>
    <w:rsid w:val="00883908"/>
    <w:rsid w:val="00883F93"/>
    <w:rsid w:val="00884DB3"/>
    <w:rsid w:val="00885A9D"/>
    <w:rsid w:val="008864F6"/>
    <w:rsid w:val="00886687"/>
    <w:rsid w:val="008875BF"/>
    <w:rsid w:val="0089049D"/>
    <w:rsid w:val="00891CF1"/>
    <w:rsid w:val="008924DD"/>
    <w:rsid w:val="008928C9"/>
    <w:rsid w:val="0089383D"/>
    <w:rsid w:val="008938DC"/>
    <w:rsid w:val="00893B8B"/>
    <w:rsid w:val="00893FD1"/>
    <w:rsid w:val="00894836"/>
    <w:rsid w:val="00895172"/>
    <w:rsid w:val="00895680"/>
    <w:rsid w:val="00895DDC"/>
    <w:rsid w:val="00896DFF"/>
    <w:rsid w:val="0089762C"/>
    <w:rsid w:val="008A0648"/>
    <w:rsid w:val="008A1444"/>
    <w:rsid w:val="008A1893"/>
    <w:rsid w:val="008A47BB"/>
    <w:rsid w:val="008A4D36"/>
    <w:rsid w:val="008A5421"/>
    <w:rsid w:val="008A769A"/>
    <w:rsid w:val="008A79DE"/>
    <w:rsid w:val="008B019E"/>
    <w:rsid w:val="008B06CC"/>
    <w:rsid w:val="008B0C9C"/>
    <w:rsid w:val="008B12CE"/>
    <w:rsid w:val="008B166D"/>
    <w:rsid w:val="008B17F4"/>
    <w:rsid w:val="008B3615"/>
    <w:rsid w:val="008B4AC4"/>
    <w:rsid w:val="008B50C8"/>
    <w:rsid w:val="008B5281"/>
    <w:rsid w:val="008B6387"/>
    <w:rsid w:val="008B713A"/>
    <w:rsid w:val="008B7E05"/>
    <w:rsid w:val="008C1797"/>
    <w:rsid w:val="008C219C"/>
    <w:rsid w:val="008C3F67"/>
    <w:rsid w:val="008C475E"/>
    <w:rsid w:val="008C577A"/>
    <w:rsid w:val="008C5A04"/>
    <w:rsid w:val="008C619A"/>
    <w:rsid w:val="008D0526"/>
    <w:rsid w:val="008D08B4"/>
    <w:rsid w:val="008D0CE8"/>
    <w:rsid w:val="008D1132"/>
    <w:rsid w:val="008D2D1D"/>
    <w:rsid w:val="008D453D"/>
    <w:rsid w:val="008D53AD"/>
    <w:rsid w:val="008D551F"/>
    <w:rsid w:val="008D562B"/>
    <w:rsid w:val="008D5733"/>
    <w:rsid w:val="008D622B"/>
    <w:rsid w:val="008D6412"/>
    <w:rsid w:val="008D666C"/>
    <w:rsid w:val="008D7B54"/>
    <w:rsid w:val="008D7F13"/>
    <w:rsid w:val="008E0C9D"/>
    <w:rsid w:val="008E1648"/>
    <w:rsid w:val="008E1B3E"/>
    <w:rsid w:val="008E2319"/>
    <w:rsid w:val="008E2AAB"/>
    <w:rsid w:val="008E376B"/>
    <w:rsid w:val="008E38CF"/>
    <w:rsid w:val="008E3D36"/>
    <w:rsid w:val="008E4BB6"/>
    <w:rsid w:val="008E511C"/>
    <w:rsid w:val="008E5518"/>
    <w:rsid w:val="008E555C"/>
    <w:rsid w:val="008E60C0"/>
    <w:rsid w:val="008E6A84"/>
    <w:rsid w:val="008F0CDC"/>
    <w:rsid w:val="008F12F4"/>
    <w:rsid w:val="008F133C"/>
    <w:rsid w:val="008F17A3"/>
    <w:rsid w:val="008F1ED3"/>
    <w:rsid w:val="008F279A"/>
    <w:rsid w:val="008F4B86"/>
    <w:rsid w:val="008F4C29"/>
    <w:rsid w:val="008F70BD"/>
    <w:rsid w:val="008F770A"/>
    <w:rsid w:val="008F788F"/>
    <w:rsid w:val="008F7EA2"/>
    <w:rsid w:val="00902722"/>
    <w:rsid w:val="009027BC"/>
    <w:rsid w:val="00902B26"/>
    <w:rsid w:val="00902EC0"/>
    <w:rsid w:val="00903C76"/>
    <w:rsid w:val="00904225"/>
    <w:rsid w:val="009062E6"/>
    <w:rsid w:val="00911BE5"/>
    <w:rsid w:val="009135A6"/>
    <w:rsid w:val="00913CA9"/>
    <w:rsid w:val="00913CAC"/>
    <w:rsid w:val="009145AE"/>
    <w:rsid w:val="009146CE"/>
    <w:rsid w:val="00914CA7"/>
    <w:rsid w:val="0091581A"/>
    <w:rsid w:val="00915C3E"/>
    <w:rsid w:val="009161A8"/>
    <w:rsid w:val="0091673D"/>
    <w:rsid w:val="00921C33"/>
    <w:rsid w:val="00921C37"/>
    <w:rsid w:val="00922C3E"/>
    <w:rsid w:val="009245F5"/>
    <w:rsid w:val="009249EC"/>
    <w:rsid w:val="0092533C"/>
    <w:rsid w:val="0092667A"/>
    <w:rsid w:val="009273B3"/>
    <w:rsid w:val="009305B5"/>
    <w:rsid w:val="009318D3"/>
    <w:rsid w:val="00934C12"/>
    <w:rsid w:val="00937996"/>
    <w:rsid w:val="009429D5"/>
    <w:rsid w:val="00942BF1"/>
    <w:rsid w:val="00944E93"/>
    <w:rsid w:val="00945086"/>
    <w:rsid w:val="0094512F"/>
    <w:rsid w:val="00945180"/>
    <w:rsid w:val="0094521C"/>
    <w:rsid w:val="00945428"/>
    <w:rsid w:val="0094607B"/>
    <w:rsid w:val="00947660"/>
    <w:rsid w:val="009516DF"/>
    <w:rsid w:val="00952C52"/>
    <w:rsid w:val="00953604"/>
    <w:rsid w:val="009537D6"/>
    <w:rsid w:val="009548DA"/>
    <w:rsid w:val="009556EF"/>
    <w:rsid w:val="00956251"/>
    <w:rsid w:val="00960DD9"/>
    <w:rsid w:val="009610DC"/>
    <w:rsid w:val="00961490"/>
    <w:rsid w:val="0096381A"/>
    <w:rsid w:val="009650C8"/>
    <w:rsid w:val="00965E04"/>
    <w:rsid w:val="009674AD"/>
    <w:rsid w:val="0097094E"/>
    <w:rsid w:val="00970CDC"/>
    <w:rsid w:val="00971A33"/>
    <w:rsid w:val="00974B36"/>
    <w:rsid w:val="00974DC5"/>
    <w:rsid w:val="00976318"/>
    <w:rsid w:val="00976B5F"/>
    <w:rsid w:val="00977010"/>
    <w:rsid w:val="00977D02"/>
    <w:rsid w:val="009809BB"/>
    <w:rsid w:val="009812DB"/>
    <w:rsid w:val="00982D22"/>
    <w:rsid w:val="0098364B"/>
    <w:rsid w:val="009837CD"/>
    <w:rsid w:val="00983BF9"/>
    <w:rsid w:val="00984A34"/>
    <w:rsid w:val="00985EA4"/>
    <w:rsid w:val="009874FD"/>
    <w:rsid w:val="009911AF"/>
    <w:rsid w:val="00991875"/>
    <w:rsid w:val="00991F92"/>
    <w:rsid w:val="00992985"/>
    <w:rsid w:val="0099328E"/>
    <w:rsid w:val="00993889"/>
    <w:rsid w:val="00994250"/>
    <w:rsid w:val="00994507"/>
    <w:rsid w:val="00994AA9"/>
    <w:rsid w:val="0099551B"/>
    <w:rsid w:val="00996805"/>
    <w:rsid w:val="00997BF1"/>
    <w:rsid w:val="009A048A"/>
    <w:rsid w:val="009A089C"/>
    <w:rsid w:val="009A0F0E"/>
    <w:rsid w:val="009A118E"/>
    <w:rsid w:val="009A21CD"/>
    <w:rsid w:val="009A278C"/>
    <w:rsid w:val="009A2A9E"/>
    <w:rsid w:val="009A2BC2"/>
    <w:rsid w:val="009A3952"/>
    <w:rsid w:val="009A3C93"/>
    <w:rsid w:val="009A3EEC"/>
    <w:rsid w:val="009A42C1"/>
    <w:rsid w:val="009A5429"/>
    <w:rsid w:val="009A556A"/>
    <w:rsid w:val="009A72AD"/>
    <w:rsid w:val="009B09E0"/>
    <w:rsid w:val="009B0BC5"/>
    <w:rsid w:val="009B1247"/>
    <w:rsid w:val="009B6029"/>
    <w:rsid w:val="009B6971"/>
    <w:rsid w:val="009B708B"/>
    <w:rsid w:val="009B7C5E"/>
    <w:rsid w:val="009C055E"/>
    <w:rsid w:val="009C1E1B"/>
    <w:rsid w:val="009C27F1"/>
    <w:rsid w:val="009C3152"/>
    <w:rsid w:val="009C4433"/>
    <w:rsid w:val="009C4CFA"/>
    <w:rsid w:val="009C4E09"/>
    <w:rsid w:val="009C5070"/>
    <w:rsid w:val="009C755B"/>
    <w:rsid w:val="009D112C"/>
    <w:rsid w:val="009D3610"/>
    <w:rsid w:val="009D3CAF"/>
    <w:rsid w:val="009D47FA"/>
    <w:rsid w:val="009D50D2"/>
    <w:rsid w:val="009D59EA"/>
    <w:rsid w:val="009D6B79"/>
    <w:rsid w:val="009D6BCA"/>
    <w:rsid w:val="009D77BF"/>
    <w:rsid w:val="009E064A"/>
    <w:rsid w:val="009E0F62"/>
    <w:rsid w:val="009E22E2"/>
    <w:rsid w:val="009E42AD"/>
    <w:rsid w:val="009E4A58"/>
    <w:rsid w:val="009E5A2D"/>
    <w:rsid w:val="009E5AB2"/>
    <w:rsid w:val="009E6219"/>
    <w:rsid w:val="009E660C"/>
    <w:rsid w:val="009F03B3"/>
    <w:rsid w:val="009F21DC"/>
    <w:rsid w:val="009F4C19"/>
    <w:rsid w:val="009F4FD4"/>
    <w:rsid w:val="00A0156B"/>
    <w:rsid w:val="00A01757"/>
    <w:rsid w:val="00A028C0"/>
    <w:rsid w:val="00A02BAE"/>
    <w:rsid w:val="00A02DC1"/>
    <w:rsid w:val="00A06A6B"/>
    <w:rsid w:val="00A07E47"/>
    <w:rsid w:val="00A10029"/>
    <w:rsid w:val="00A10D39"/>
    <w:rsid w:val="00A1271E"/>
    <w:rsid w:val="00A129D0"/>
    <w:rsid w:val="00A12C33"/>
    <w:rsid w:val="00A132AF"/>
    <w:rsid w:val="00A138BA"/>
    <w:rsid w:val="00A13E99"/>
    <w:rsid w:val="00A140A6"/>
    <w:rsid w:val="00A14C8E"/>
    <w:rsid w:val="00A151DB"/>
    <w:rsid w:val="00A153D9"/>
    <w:rsid w:val="00A15F09"/>
    <w:rsid w:val="00A169B6"/>
    <w:rsid w:val="00A17FAC"/>
    <w:rsid w:val="00A2076C"/>
    <w:rsid w:val="00A2271D"/>
    <w:rsid w:val="00A22ADE"/>
    <w:rsid w:val="00A236E5"/>
    <w:rsid w:val="00A237D5"/>
    <w:rsid w:val="00A241F0"/>
    <w:rsid w:val="00A24F7B"/>
    <w:rsid w:val="00A25172"/>
    <w:rsid w:val="00A274A0"/>
    <w:rsid w:val="00A2787B"/>
    <w:rsid w:val="00A30EFC"/>
    <w:rsid w:val="00A31437"/>
    <w:rsid w:val="00A31984"/>
    <w:rsid w:val="00A3248C"/>
    <w:rsid w:val="00A32D73"/>
    <w:rsid w:val="00A32ECE"/>
    <w:rsid w:val="00A3367B"/>
    <w:rsid w:val="00A33DCC"/>
    <w:rsid w:val="00A34733"/>
    <w:rsid w:val="00A3597D"/>
    <w:rsid w:val="00A35CD9"/>
    <w:rsid w:val="00A371A5"/>
    <w:rsid w:val="00A40091"/>
    <w:rsid w:val="00A4030F"/>
    <w:rsid w:val="00A403E1"/>
    <w:rsid w:val="00A41040"/>
    <w:rsid w:val="00A41C79"/>
    <w:rsid w:val="00A41CB5"/>
    <w:rsid w:val="00A41DA4"/>
    <w:rsid w:val="00A424E7"/>
    <w:rsid w:val="00A42CDF"/>
    <w:rsid w:val="00A4452E"/>
    <w:rsid w:val="00A4472C"/>
    <w:rsid w:val="00A44E69"/>
    <w:rsid w:val="00A45918"/>
    <w:rsid w:val="00A4661E"/>
    <w:rsid w:val="00A47E6A"/>
    <w:rsid w:val="00A50F56"/>
    <w:rsid w:val="00A544F5"/>
    <w:rsid w:val="00A545D6"/>
    <w:rsid w:val="00A55959"/>
    <w:rsid w:val="00A55BD6"/>
    <w:rsid w:val="00A55D50"/>
    <w:rsid w:val="00A57142"/>
    <w:rsid w:val="00A60F84"/>
    <w:rsid w:val="00A61305"/>
    <w:rsid w:val="00A62731"/>
    <w:rsid w:val="00A63955"/>
    <w:rsid w:val="00A648CD"/>
    <w:rsid w:val="00A6537A"/>
    <w:rsid w:val="00A66A8F"/>
    <w:rsid w:val="00A67225"/>
    <w:rsid w:val="00A67866"/>
    <w:rsid w:val="00A678F1"/>
    <w:rsid w:val="00A702FE"/>
    <w:rsid w:val="00A70B07"/>
    <w:rsid w:val="00A723F8"/>
    <w:rsid w:val="00A72C23"/>
    <w:rsid w:val="00A752BE"/>
    <w:rsid w:val="00A764BA"/>
    <w:rsid w:val="00A770A3"/>
    <w:rsid w:val="00A77CCB"/>
    <w:rsid w:val="00A83D8D"/>
    <w:rsid w:val="00A8446B"/>
    <w:rsid w:val="00A8473F"/>
    <w:rsid w:val="00A855D7"/>
    <w:rsid w:val="00A85678"/>
    <w:rsid w:val="00A862D6"/>
    <w:rsid w:val="00A8715E"/>
    <w:rsid w:val="00A87EC8"/>
    <w:rsid w:val="00A90B08"/>
    <w:rsid w:val="00A90C18"/>
    <w:rsid w:val="00A9295B"/>
    <w:rsid w:val="00A93B09"/>
    <w:rsid w:val="00A94036"/>
    <w:rsid w:val="00A952D7"/>
    <w:rsid w:val="00A95A44"/>
    <w:rsid w:val="00A963F7"/>
    <w:rsid w:val="00A96AD8"/>
    <w:rsid w:val="00A96FCD"/>
    <w:rsid w:val="00A97176"/>
    <w:rsid w:val="00A97F63"/>
    <w:rsid w:val="00AA052C"/>
    <w:rsid w:val="00AA1E45"/>
    <w:rsid w:val="00AA2499"/>
    <w:rsid w:val="00AA2A24"/>
    <w:rsid w:val="00AA2F66"/>
    <w:rsid w:val="00AA4286"/>
    <w:rsid w:val="00AA456B"/>
    <w:rsid w:val="00AA57F5"/>
    <w:rsid w:val="00AA5E1D"/>
    <w:rsid w:val="00AA672E"/>
    <w:rsid w:val="00AA6EC9"/>
    <w:rsid w:val="00AB0D46"/>
    <w:rsid w:val="00AB11D9"/>
    <w:rsid w:val="00AB6248"/>
    <w:rsid w:val="00AB6309"/>
    <w:rsid w:val="00AB6C5F"/>
    <w:rsid w:val="00AB7129"/>
    <w:rsid w:val="00AB7170"/>
    <w:rsid w:val="00AC27A6"/>
    <w:rsid w:val="00AC30F7"/>
    <w:rsid w:val="00AC36B3"/>
    <w:rsid w:val="00AC3952"/>
    <w:rsid w:val="00AC3A5A"/>
    <w:rsid w:val="00AC4D95"/>
    <w:rsid w:val="00AC5DF4"/>
    <w:rsid w:val="00AD0AEF"/>
    <w:rsid w:val="00AD11B7"/>
    <w:rsid w:val="00AD1A94"/>
    <w:rsid w:val="00AD1C05"/>
    <w:rsid w:val="00AD1C98"/>
    <w:rsid w:val="00AD2278"/>
    <w:rsid w:val="00AD30CE"/>
    <w:rsid w:val="00AD3367"/>
    <w:rsid w:val="00AD4126"/>
    <w:rsid w:val="00AD421C"/>
    <w:rsid w:val="00AD44FA"/>
    <w:rsid w:val="00AD5B30"/>
    <w:rsid w:val="00AD6DE7"/>
    <w:rsid w:val="00AD70E7"/>
    <w:rsid w:val="00AD720B"/>
    <w:rsid w:val="00AD7EDF"/>
    <w:rsid w:val="00AE02B8"/>
    <w:rsid w:val="00AE070A"/>
    <w:rsid w:val="00AE101C"/>
    <w:rsid w:val="00AE206C"/>
    <w:rsid w:val="00AE420F"/>
    <w:rsid w:val="00AE5A1F"/>
    <w:rsid w:val="00AF0C18"/>
    <w:rsid w:val="00AF1CA7"/>
    <w:rsid w:val="00AF3539"/>
    <w:rsid w:val="00AF3868"/>
    <w:rsid w:val="00AF47C5"/>
    <w:rsid w:val="00AF5398"/>
    <w:rsid w:val="00B00CB8"/>
    <w:rsid w:val="00B01189"/>
    <w:rsid w:val="00B049AF"/>
    <w:rsid w:val="00B052BE"/>
    <w:rsid w:val="00B05C33"/>
    <w:rsid w:val="00B07242"/>
    <w:rsid w:val="00B07B51"/>
    <w:rsid w:val="00B104D2"/>
    <w:rsid w:val="00B10534"/>
    <w:rsid w:val="00B10F8B"/>
    <w:rsid w:val="00B113DB"/>
    <w:rsid w:val="00B11665"/>
    <w:rsid w:val="00B11A89"/>
    <w:rsid w:val="00B11D8A"/>
    <w:rsid w:val="00B12853"/>
    <w:rsid w:val="00B12981"/>
    <w:rsid w:val="00B12A9A"/>
    <w:rsid w:val="00B147DD"/>
    <w:rsid w:val="00B156FD"/>
    <w:rsid w:val="00B169D4"/>
    <w:rsid w:val="00B17415"/>
    <w:rsid w:val="00B21F61"/>
    <w:rsid w:val="00B23045"/>
    <w:rsid w:val="00B2502E"/>
    <w:rsid w:val="00B252CA"/>
    <w:rsid w:val="00B261F1"/>
    <w:rsid w:val="00B265BC"/>
    <w:rsid w:val="00B272B8"/>
    <w:rsid w:val="00B310FE"/>
    <w:rsid w:val="00B314CA"/>
    <w:rsid w:val="00B31FB1"/>
    <w:rsid w:val="00B33952"/>
    <w:rsid w:val="00B33AE8"/>
    <w:rsid w:val="00B33C5E"/>
    <w:rsid w:val="00B33E7C"/>
    <w:rsid w:val="00B342F4"/>
    <w:rsid w:val="00B34369"/>
    <w:rsid w:val="00B34769"/>
    <w:rsid w:val="00B34DC2"/>
    <w:rsid w:val="00B35803"/>
    <w:rsid w:val="00B378E5"/>
    <w:rsid w:val="00B4018C"/>
    <w:rsid w:val="00B43318"/>
    <w:rsid w:val="00B4346D"/>
    <w:rsid w:val="00B440F4"/>
    <w:rsid w:val="00B447A5"/>
    <w:rsid w:val="00B44A64"/>
    <w:rsid w:val="00B45419"/>
    <w:rsid w:val="00B4654C"/>
    <w:rsid w:val="00B47293"/>
    <w:rsid w:val="00B50F8E"/>
    <w:rsid w:val="00B51987"/>
    <w:rsid w:val="00B52120"/>
    <w:rsid w:val="00B529AA"/>
    <w:rsid w:val="00B54ABC"/>
    <w:rsid w:val="00B54D94"/>
    <w:rsid w:val="00B56FBE"/>
    <w:rsid w:val="00B57197"/>
    <w:rsid w:val="00B62914"/>
    <w:rsid w:val="00B62B58"/>
    <w:rsid w:val="00B6394D"/>
    <w:rsid w:val="00B65149"/>
    <w:rsid w:val="00B65470"/>
    <w:rsid w:val="00B657C6"/>
    <w:rsid w:val="00B66567"/>
    <w:rsid w:val="00B66F52"/>
    <w:rsid w:val="00B66FE5"/>
    <w:rsid w:val="00B675B7"/>
    <w:rsid w:val="00B72116"/>
    <w:rsid w:val="00B72880"/>
    <w:rsid w:val="00B758BF"/>
    <w:rsid w:val="00B76130"/>
    <w:rsid w:val="00B827A6"/>
    <w:rsid w:val="00B831CE"/>
    <w:rsid w:val="00B837C1"/>
    <w:rsid w:val="00B83F18"/>
    <w:rsid w:val="00B853F5"/>
    <w:rsid w:val="00B86677"/>
    <w:rsid w:val="00B86839"/>
    <w:rsid w:val="00B87131"/>
    <w:rsid w:val="00B9127B"/>
    <w:rsid w:val="00B91566"/>
    <w:rsid w:val="00B92247"/>
    <w:rsid w:val="00B9320C"/>
    <w:rsid w:val="00B937B2"/>
    <w:rsid w:val="00B939B1"/>
    <w:rsid w:val="00B943FB"/>
    <w:rsid w:val="00B951A6"/>
    <w:rsid w:val="00B96BB7"/>
    <w:rsid w:val="00B96D40"/>
    <w:rsid w:val="00B96DE2"/>
    <w:rsid w:val="00B97386"/>
    <w:rsid w:val="00BA263B"/>
    <w:rsid w:val="00BA42B2"/>
    <w:rsid w:val="00BA58D4"/>
    <w:rsid w:val="00BA5B9E"/>
    <w:rsid w:val="00BA6076"/>
    <w:rsid w:val="00BA67F0"/>
    <w:rsid w:val="00BA7701"/>
    <w:rsid w:val="00BA7C9A"/>
    <w:rsid w:val="00BB4E0E"/>
    <w:rsid w:val="00BB5F8F"/>
    <w:rsid w:val="00BB657A"/>
    <w:rsid w:val="00BB7FC3"/>
    <w:rsid w:val="00BC0DDE"/>
    <w:rsid w:val="00BC1A4E"/>
    <w:rsid w:val="00BC201B"/>
    <w:rsid w:val="00BC458B"/>
    <w:rsid w:val="00BC5DC7"/>
    <w:rsid w:val="00BC6B8B"/>
    <w:rsid w:val="00BC73D8"/>
    <w:rsid w:val="00BD148E"/>
    <w:rsid w:val="00BD23BB"/>
    <w:rsid w:val="00BD52D7"/>
    <w:rsid w:val="00BD5AD2"/>
    <w:rsid w:val="00BD6082"/>
    <w:rsid w:val="00BD6840"/>
    <w:rsid w:val="00BE0D65"/>
    <w:rsid w:val="00BE22F3"/>
    <w:rsid w:val="00BE26C7"/>
    <w:rsid w:val="00BE27FD"/>
    <w:rsid w:val="00BE49EE"/>
    <w:rsid w:val="00BE5552"/>
    <w:rsid w:val="00BE5B52"/>
    <w:rsid w:val="00BE62E7"/>
    <w:rsid w:val="00BE6739"/>
    <w:rsid w:val="00BE697C"/>
    <w:rsid w:val="00BE7B8D"/>
    <w:rsid w:val="00BF0993"/>
    <w:rsid w:val="00BF10A9"/>
    <w:rsid w:val="00BF147B"/>
    <w:rsid w:val="00BF1703"/>
    <w:rsid w:val="00BF231C"/>
    <w:rsid w:val="00BF45E6"/>
    <w:rsid w:val="00BF51E5"/>
    <w:rsid w:val="00BF74A6"/>
    <w:rsid w:val="00BF7A9D"/>
    <w:rsid w:val="00C013AD"/>
    <w:rsid w:val="00C04904"/>
    <w:rsid w:val="00C052EA"/>
    <w:rsid w:val="00C056B3"/>
    <w:rsid w:val="00C05DD0"/>
    <w:rsid w:val="00C103E5"/>
    <w:rsid w:val="00C131F8"/>
    <w:rsid w:val="00C13319"/>
    <w:rsid w:val="00C13EE9"/>
    <w:rsid w:val="00C14D87"/>
    <w:rsid w:val="00C15D95"/>
    <w:rsid w:val="00C16747"/>
    <w:rsid w:val="00C21071"/>
    <w:rsid w:val="00C21540"/>
    <w:rsid w:val="00C21906"/>
    <w:rsid w:val="00C21BFA"/>
    <w:rsid w:val="00C24B79"/>
    <w:rsid w:val="00C24C8D"/>
    <w:rsid w:val="00C24E15"/>
    <w:rsid w:val="00C25FE2"/>
    <w:rsid w:val="00C26126"/>
    <w:rsid w:val="00C26B53"/>
    <w:rsid w:val="00C279B2"/>
    <w:rsid w:val="00C32C5D"/>
    <w:rsid w:val="00C33E50"/>
    <w:rsid w:val="00C34C20"/>
    <w:rsid w:val="00C35A3E"/>
    <w:rsid w:val="00C37AE0"/>
    <w:rsid w:val="00C42130"/>
    <w:rsid w:val="00C423A4"/>
    <w:rsid w:val="00C426E1"/>
    <w:rsid w:val="00C43E87"/>
    <w:rsid w:val="00C44175"/>
    <w:rsid w:val="00C4435E"/>
    <w:rsid w:val="00C44BF5"/>
    <w:rsid w:val="00C45048"/>
    <w:rsid w:val="00C4603F"/>
    <w:rsid w:val="00C46D67"/>
    <w:rsid w:val="00C505E3"/>
    <w:rsid w:val="00C52976"/>
    <w:rsid w:val="00C53041"/>
    <w:rsid w:val="00C5338E"/>
    <w:rsid w:val="00C54977"/>
    <w:rsid w:val="00C55232"/>
    <w:rsid w:val="00C553A4"/>
    <w:rsid w:val="00C55A06"/>
    <w:rsid w:val="00C55D03"/>
    <w:rsid w:val="00C56A99"/>
    <w:rsid w:val="00C5775E"/>
    <w:rsid w:val="00C601BC"/>
    <w:rsid w:val="00C626E2"/>
    <w:rsid w:val="00C6329F"/>
    <w:rsid w:val="00C63340"/>
    <w:rsid w:val="00C63D49"/>
    <w:rsid w:val="00C643F9"/>
    <w:rsid w:val="00C64C64"/>
    <w:rsid w:val="00C64E95"/>
    <w:rsid w:val="00C655FD"/>
    <w:rsid w:val="00C66547"/>
    <w:rsid w:val="00C706F5"/>
    <w:rsid w:val="00C71278"/>
    <w:rsid w:val="00C71372"/>
    <w:rsid w:val="00C72410"/>
    <w:rsid w:val="00C7287F"/>
    <w:rsid w:val="00C72F0E"/>
    <w:rsid w:val="00C747BD"/>
    <w:rsid w:val="00C7570E"/>
    <w:rsid w:val="00C75729"/>
    <w:rsid w:val="00C80CB8"/>
    <w:rsid w:val="00C810EF"/>
    <w:rsid w:val="00C819F8"/>
    <w:rsid w:val="00C81AC4"/>
    <w:rsid w:val="00C82305"/>
    <w:rsid w:val="00C8248C"/>
    <w:rsid w:val="00C82F9A"/>
    <w:rsid w:val="00C843A3"/>
    <w:rsid w:val="00C84BFF"/>
    <w:rsid w:val="00C84E33"/>
    <w:rsid w:val="00C851C0"/>
    <w:rsid w:val="00C86D6F"/>
    <w:rsid w:val="00C87751"/>
    <w:rsid w:val="00C905FC"/>
    <w:rsid w:val="00C91038"/>
    <w:rsid w:val="00C9190E"/>
    <w:rsid w:val="00C92D03"/>
    <w:rsid w:val="00C9319C"/>
    <w:rsid w:val="00C9435D"/>
    <w:rsid w:val="00C9517F"/>
    <w:rsid w:val="00C96741"/>
    <w:rsid w:val="00CA14C3"/>
    <w:rsid w:val="00CA2408"/>
    <w:rsid w:val="00CA2D1B"/>
    <w:rsid w:val="00CA4DDD"/>
    <w:rsid w:val="00CA662A"/>
    <w:rsid w:val="00CA6861"/>
    <w:rsid w:val="00CA7AFD"/>
    <w:rsid w:val="00CA7C3C"/>
    <w:rsid w:val="00CB0189"/>
    <w:rsid w:val="00CB0639"/>
    <w:rsid w:val="00CB0BA2"/>
    <w:rsid w:val="00CB104F"/>
    <w:rsid w:val="00CB151A"/>
    <w:rsid w:val="00CB1A42"/>
    <w:rsid w:val="00CB1B0C"/>
    <w:rsid w:val="00CB2242"/>
    <w:rsid w:val="00CB2C0B"/>
    <w:rsid w:val="00CB42F0"/>
    <w:rsid w:val="00CB517D"/>
    <w:rsid w:val="00CC038D"/>
    <w:rsid w:val="00CC39FF"/>
    <w:rsid w:val="00CC3B95"/>
    <w:rsid w:val="00CC3C2F"/>
    <w:rsid w:val="00CC4194"/>
    <w:rsid w:val="00CC4AC8"/>
    <w:rsid w:val="00CC5233"/>
    <w:rsid w:val="00CC5DE6"/>
    <w:rsid w:val="00CC6D51"/>
    <w:rsid w:val="00CC6E4E"/>
    <w:rsid w:val="00CC6FE8"/>
    <w:rsid w:val="00CC7202"/>
    <w:rsid w:val="00CD0CC8"/>
    <w:rsid w:val="00CD2808"/>
    <w:rsid w:val="00CD28BF"/>
    <w:rsid w:val="00CD2984"/>
    <w:rsid w:val="00CD4092"/>
    <w:rsid w:val="00CD4872"/>
    <w:rsid w:val="00CD4A20"/>
    <w:rsid w:val="00CD50A1"/>
    <w:rsid w:val="00CD519E"/>
    <w:rsid w:val="00CD61BF"/>
    <w:rsid w:val="00CE0C4F"/>
    <w:rsid w:val="00CE30EA"/>
    <w:rsid w:val="00CE34AF"/>
    <w:rsid w:val="00CE3BDD"/>
    <w:rsid w:val="00CE4064"/>
    <w:rsid w:val="00CE5201"/>
    <w:rsid w:val="00CE5BE1"/>
    <w:rsid w:val="00CE6DFB"/>
    <w:rsid w:val="00CF048A"/>
    <w:rsid w:val="00CF155A"/>
    <w:rsid w:val="00CF2299"/>
    <w:rsid w:val="00CF2947"/>
    <w:rsid w:val="00CF2CDC"/>
    <w:rsid w:val="00CF3D59"/>
    <w:rsid w:val="00CF44B1"/>
    <w:rsid w:val="00CF55E7"/>
    <w:rsid w:val="00CF5778"/>
    <w:rsid w:val="00CF686F"/>
    <w:rsid w:val="00CF6E60"/>
    <w:rsid w:val="00CF6FB2"/>
    <w:rsid w:val="00CF73C7"/>
    <w:rsid w:val="00CF78A3"/>
    <w:rsid w:val="00CF7BCA"/>
    <w:rsid w:val="00D008FD"/>
    <w:rsid w:val="00D02484"/>
    <w:rsid w:val="00D0321C"/>
    <w:rsid w:val="00D035EC"/>
    <w:rsid w:val="00D0643E"/>
    <w:rsid w:val="00D06AB1"/>
    <w:rsid w:val="00D06FFA"/>
    <w:rsid w:val="00D072ED"/>
    <w:rsid w:val="00D07A16"/>
    <w:rsid w:val="00D07CB6"/>
    <w:rsid w:val="00D1067E"/>
    <w:rsid w:val="00D10F50"/>
    <w:rsid w:val="00D11272"/>
    <w:rsid w:val="00D126F5"/>
    <w:rsid w:val="00D13AEC"/>
    <w:rsid w:val="00D1489E"/>
    <w:rsid w:val="00D14A00"/>
    <w:rsid w:val="00D15A73"/>
    <w:rsid w:val="00D15F18"/>
    <w:rsid w:val="00D162BC"/>
    <w:rsid w:val="00D16D7A"/>
    <w:rsid w:val="00D17C99"/>
    <w:rsid w:val="00D17DEA"/>
    <w:rsid w:val="00D20737"/>
    <w:rsid w:val="00D21184"/>
    <w:rsid w:val="00D21E81"/>
    <w:rsid w:val="00D223DE"/>
    <w:rsid w:val="00D230E1"/>
    <w:rsid w:val="00D23112"/>
    <w:rsid w:val="00D25E37"/>
    <w:rsid w:val="00D2661A"/>
    <w:rsid w:val="00D27582"/>
    <w:rsid w:val="00D27A90"/>
    <w:rsid w:val="00D32719"/>
    <w:rsid w:val="00D33333"/>
    <w:rsid w:val="00D351A7"/>
    <w:rsid w:val="00D352A2"/>
    <w:rsid w:val="00D35B84"/>
    <w:rsid w:val="00D3671B"/>
    <w:rsid w:val="00D40A83"/>
    <w:rsid w:val="00D4162B"/>
    <w:rsid w:val="00D4167D"/>
    <w:rsid w:val="00D41F4F"/>
    <w:rsid w:val="00D42426"/>
    <w:rsid w:val="00D4514F"/>
    <w:rsid w:val="00D451E2"/>
    <w:rsid w:val="00D4545E"/>
    <w:rsid w:val="00D45E89"/>
    <w:rsid w:val="00D45E8D"/>
    <w:rsid w:val="00D466AE"/>
    <w:rsid w:val="00D4734F"/>
    <w:rsid w:val="00D500FF"/>
    <w:rsid w:val="00D5075E"/>
    <w:rsid w:val="00D51BF3"/>
    <w:rsid w:val="00D51C15"/>
    <w:rsid w:val="00D53AE9"/>
    <w:rsid w:val="00D55BE8"/>
    <w:rsid w:val="00D56E5B"/>
    <w:rsid w:val="00D57192"/>
    <w:rsid w:val="00D609BA"/>
    <w:rsid w:val="00D63276"/>
    <w:rsid w:val="00D66846"/>
    <w:rsid w:val="00D675FB"/>
    <w:rsid w:val="00D71F25"/>
    <w:rsid w:val="00D77031"/>
    <w:rsid w:val="00D77A8D"/>
    <w:rsid w:val="00D77F5C"/>
    <w:rsid w:val="00D800A2"/>
    <w:rsid w:val="00D80BD2"/>
    <w:rsid w:val="00D81078"/>
    <w:rsid w:val="00D84420"/>
    <w:rsid w:val="00D84941"/>
    <w:rsid w:val="00D84FA1"/>
    <w:rsid w:val="00D851F0"/>
    <w:rsid w:val="00D86DB7"/>
    <w:rsid w:val="00D87F70"/>
    <w:rsid w:val="00D90514"/>
    <w:rsid w:val="00D92086"/>
    <w:rsid w:val="00D924DE"/>
    <w:rsid w:val="00D926D0"/>
    <w:rsid w:val="00D93030"/>
    <w:rsid w:val="00D94E30"/>
    <w:rsid w:val="00D950E1"/>
    <w:rsid w:val="00D952A6"/>
    <w:rsid w:val="00D95CF2"/>
    <w:rsid w:val="00D9761E"/>
    <w:rsid w:val="00D97F99"/>
    <w:rsid w:val="00DA19E7"/>
    <w:rsid w:val="00DA1E08"/>
    <w:rsid w:val="00DA24F8"/>
    <w:rsid w:val="00DA28E8"/>
    <w:rsid w:val="00DA38D3"/>
    <w:rsid w:val="00DA3932"/>
    <w:rsid w:val="00DA42F4"/>
    <w:rsid w:val="00DA64F8"/>
    <w:rsid w:val="00DA6C15"/>
    <w:rsid w:val="00DA7370"/>
    <w:rsid w:val="00DB0547"/>
    <w:rsid w:val="00DB286B"/>
    <w:rsid w:val="00DB2951"/>
    <w:rsid w:val="00DB38EE"/>
    <w:rsid w:val="00DB498B"/>
    <w:rsid w:val="00DB4A4A"/>
    <w:rsid w:val="00DB66CA"/>
    <w:rsid w:val="00DB6BCA"/>
    <w:rsid w:val="00DB7EB3"/>
    <w:rsid w:val="00DC0321"/>
    <w:rsid w:val="00DC1B5A"/>
    <w:rsid w:val="00DC3067"/>
    <w:rsid w:val="00DC370B"/>
    <w:rsid w:val="00DC5B90"/>
    <w:rsid w:val="00DC7D84"/>
    <w:rsid w:val="00DD00F2"/>
    <w:rsid w:val="00DD00FF"/>
    <w:rsid w:val="00DD0375"/>
    <w:rsid w:val="00DD0619"/>
    <w:rsid w:val="00DD07FB"/>
    <w:rsid w:val="00DD097C"/>
    <w:rsid w:val="00DD0F3D"/>
    <w:rsid w:val="00DD10BA"/>
    <w:rsid w:val="00DD1CCF"/>
    <w:rsid w:val="00DD2019"/>
    <w:rsid w:val="00DD25C6"/>
    <w:rsid w:val="00DD379A"/>
    <w:rsid w:val="00DD44E6"/>
    <w:rsid w:val="00DD54B0"/>
    <w:rsid w:val="00DD57EE"/>
    <w:rsid w:val="00DD6BCC"/>
    <w:rsid w:val="00DE0A4B"/>
    <w:rsid w:val="00DE176A"/>
    <w:rsid w:val="00DE2410"/>
    <w:rsid w:val="00DE2939"/>
    <w:rsid w:val="00DE51F0"/>
    <w:rsid w:val="00DE6E81"/>
    <w:rsid w:val="00DE703F"/>
    <w:rsid w:val="00DE71AF"/>
    <w:rsid w:val="00DE74B9"/>
    <w:rsid w:val="00DE7595"/>
    <w:rsid w:val="00DF15BE"/>
    <w:rsid w:val="00DF1961"/>
    <w:rsid w:val="00DF2991"/>
    <w:rsid w:val="00DF3580"/>
    <w:rsid w:val="00DF44DE"/>
    <w:rsid w:val="00DF58E8"/>
    <w:rsid w:val="00DF6A34"/>
    <w:rsid w:val="00E00151"/>
    <w:rsid w:val="00E01138"/>
    <w:rsid w:val="00E027D4"/>
    <w:rsid w:val="00E02DFB"/>
    <w:rsid w:val="00E030F9"/>
    <w:rsid w:val="00E0311A"/>
    <w:rsid w:val="00E03138"/>
    <w:rsid w:val="00E06404"/>
    <w:rsid w:val="00E117BA"/>
    <w:rsid w:val="00E11A85"/>
    <w:rsid w:val="00E12495"/>
    <w:rsid w:val="00E12880"/>
    <w:rsid w:val="00E14B0A"/>
    <w:rsid w:val="00E152BB"/>
    <w:rsid w:val="00E15315"/>
    <w:rsid w:val="00E15CCD"/>
    <w:rsid w:val="00E1607C"/>
    <w:rsid w:val="00E177AA"/>
    <w:rsid w:val="00E17D79"/>
    <w:rsid w:val="00E202EF"/>
    <w:rsid w:val="00E210B5"/>
    <w:rsid w:val="00E211EB"/>
    <w:rsid w:val="00E227C2"/>
    <w:rsid w:val="00E23879"/>
    <w:rsid w:val="00E2387E"/>
    <w:rsid w:val="00E2552F"/>
    <w:rsid w:val="00E25798"/>
    <w:rsid w:val="00E30BF8"/>
    <w:rsid w:val="00E3137A"/>
    <w:rsid w:val="00E32067"/>
    <w:rsid w:val="00E32CCF"/>
    <w:rsid w:val="00E34A98"/>
    <w:rsid w:val="00E350AC"/>
    <w:rsid w:val="00E356E1"/>
    <w:rsid w:val="00E35872"/>
    <w:rsid w:val="00E35D1E"/>
    <w:rsid w:val="00E364F9"/>
    <w:rsid w:val="00E365FA"/>
    <w:rsid w:val="00E378F8"/>
    <w:rsid w:val="00E37F7D"/>
    <w:rsid w:val="00E40C94"/>
    <w:rsid w:val="00E41458"/>
    <w:rsid w:val="00E41576"/>
    <w:rsid w:val="00E41AFF"/>
    <w:rsid w:val="00E445A1"/>
    <w:rsid w:val="00E44A09"/>
    <w:rsid w:val="00E44A83"/>
    <w:rsid w:val="00E46D55"/>
    <w:rsid w:val="00E46F70"/>
    <w:rsid w:val="00E476D4"/>
    <w:rsid w:val="00E502C1"/>
    <w:rsid w:val="00E502DD"/>
    <w:rsid w:val="00E50D3A"/>
    <w:rsid w:val="00E50E9F"/>
    <w:rsid w:val="00E51387"/>
    <w:rsid w:val="00E51E68"/>
    <w:rsid w:val="00E52B65"/>
    <w:rsid w:val="00E52EFD"/>
    <w:rsid w:val="00E53347"/>
    <w:rsid w:val="00E5408A"/>
    <w:rsid w:val="00E54AE5"/>
    <w:rsid w:val="00E562A5"/>
    <w:rsid w:val="00E56800"/>
    <w:rsid w:val="00E60CD7"/>
    <w:rsid w:val="00E62FF9"/>
    <w:rsid w:val="00E635D6"/>
    <w:rsid w:val="00E639BC"/>
    <w:rsid w:val="00E63C6A"/>
    <w:rsid w:val="00E642B6"/>
    <w:rsid w:val="00E65135"/>
    <w:rsid w:val="00E65BFB"/>
    <w:rsid w:val="00E664CC"/>
    <w:rsid w:val="00E66775"/>
    <w:rsid w:val="00E702F8"/>
    <w:rsid w:val="00E70388"/>
    <w:rsid w:val="00E70F92"/>
    <w:rsid w:val="00E72916"/>
    <w:rsid w:val="00E747BE"/>
    <w:rsid w:val="00E74C54"/>
    <w:rsid w:val="00E76B13"/>
    <w:rsid w:val="00E77A03"/>
    <w:rsid w:val="00E80A6D"/>
    <w:rsid w:val="00E822E8"/>
    <w:rsid w:val="00E82554"/>
    <w:rsid w:val="00E82606"/>
    <w:rsid w:val="00E832A4"/>
    <w:rsid w:val="00E846C8"/>
    <w:rsid w:val="00E84957"/>
    <w:rsid w:val="00E84A55"/>
    <w:rsid w:val="00E85BFF"/>
    <w:rsid w:val="00E86853"/>
    <w:rsid w:val="00E87E3B"/>
    <w:rsid w:val="00E90391"/>
    <w:rsid w:val="00E906C2"/>
    <w:rsid w:val="00E9311F"/>
    <w:rsid w:val="00E932CA"/>
    <w:rsid w:val="00E934D1"/>
    <w:rsid w:val="00E939BC"/>
    <w:rsid w:val="00E94AF0"/>
    <w:rsid w:val="00E94C04"/>
    <w:rsid w:val="00E95667"/>
    <w:rsid w:val="00E95D13"/>
    <w:rsid w:val="00E95DD3"/>
    <w:rsid w:val="00E969D5"/>
    <w:rsid w:val="00E973F6"/>
    <w:rsid w:val="00E97459"/>
    <w:rsid w:val="00EA0F6B"/>
    <w:rsid w:val="00EA1274"/>
    <w:rsid w:val="00EA4057"/>
    <w:rsid w:val="00EA58D1"/>
    <w:rsid w:val="00EA61BC"/>
    <w:rsid w:val="00EA681A"/>
    <w:rsid w:val="00EA6E58"/>
    <w:rsid w:val="00EA735B"/>
    <w:rsid w:val="00EB1E69"/>
    <w:rsid w:val="00EB2086"/>
    <w:rsid w:val="00EB37F2"/>
    <w:rsid w:val="00EB5859"/>
    <w:rsid w:val="00EB5C4F"/>
    <w:rsid w:val="00EB5EDF"/>
    <w:rsid w:val="00EB60FE"/>
    <w:rsid w:val="00EB6261"/>
    <w:rsid w:val="00EB6829"/>
    <w:rsid w:val="00EB74DB"/>
    <w:rsid w:val="00EC2350"/>
    <w:rsid w:val="00EC27E1"/>
    <w:rsid w:val="00EC46A6"/>
    <w:rsid w:val="00EC4827"/>
    <w:rsid w:val="00EC5359"/>
    <w:rsid w:val="00EC562A"/>
    <w:rsid w:val="00ED04DA"/>
    <w:rsid w:val="00ED067A"/>
    <w:rsid w:val="00ED184B"/>
    <w:rsid w:val="00ED2B50"/>
    <w:rsid w:val="00ED6BE0"/>
    <w:rsid w:val="00EE0350"/>
    <w:rsid w:val="00EE0719"/>
    <w:rsid w:val="00EE0D3C"/>
    <w:rsid w:val="00EE0E80"/>
    <w:rsid w:val="00EE5A00"/>
    <w:rsid w:val="00EE5B7D"/>
    <w:rsid w:val="00EE613F"/>
    <w:rsid w:val="00EE7295"/>
    <w:rsid w:val="00EE7869"/>
    <w:rsid w:val="00EF054A"/>
    <w:rsid w:val="00EF1429"/>
    <w:rsid w:val="00EF28E2"/>
    <w:rsid w:val="00EF3235"/>
    <w:rsid w:val="00EF4328"/>
    <w:rsid w:val="00EF5DCB"/>
    <w:rsid w:val="00EF7E72"/>
    <w:rsid w:val="00F02719"/>
    <w:rsid w:val="00F0398B"/>
    <w:rsid w:val="00F0450B"/>
    <w:rsid w:val="00F06610"/>
    <w:rsid w:val="00F06D37"/>
    <w:rsid w:val="00F07B9D"/>
    <w:rsid w:val="00F07F47"/>
    <w:rsid w:val="00F1088E"/>
    <w:rsid w:val="00F11586"/>
    <w:rsid w:val="00F1183B"/>
    <w:rsid w:val="00F11C9F"/>
    <w:rsid w:val="00F12263"/>
    <w:rsid w:val="00F12DBE"/>
    <w:rsid w:val="00F130C8"/>
    <w:rsid w:val="00F13D41"/>
    <w:rsid w:val="00F1409D"/>
    <w:rsid w:val="00F14214"/>
    <w:rsid w:val="00F146BD"/>
    <w:rsid w:val="00F14EC9"/>
    <w:rsid w:val="00F157A9"/>
    <w:rsid w:val="00F16150"/>
    <w:rsid w:val="00F16562"/>
    <w:rsid w:val="00F175F8"/>
    <w:rsid w:val="00F20A9B"/>
    <w:rsid w:val="00F20E28"/>
    <w:rsid w:val="00F25BB6"/>
    <w:rsid w:val="00F26B7E"/>
    <w:rsid w:val="00F27A3B"/>
    <w:rsid w:val="00F33817"/>
    <w:rsid w:val="00F351BE"/>
    <w:rsid w:val="00F418CA"/>
    <w:rsid w:val="00F420D5"/>
    <w:rsid w:val="00F44BC2"/>
    <w:rsid w:val="00F451EA"/>
    <w:rsid w:val="00F45447"/>
    <w:rsid w:val="00F456C6"/>
    <w:rsid w:val="00F4577B"/>
    <w:rsid w:val="00F46496"/>
    <w:rsid w:val="00F474D0"/>
    <w:rsid w:val="00F50179"/>
    <w:rsid w:val="00F5115B"/>
    <w:rsid w:val="00F534EA"/>
    <w:rsid w:val="00F56511"/>
    <w:rsid w:val="00F56EFD"/>
    <w:rsid w:val="00F6194E"/>
    <w:rsid w:val="00F623AC"/>
    <w:rsid w:val="00F63837"/>
    <w:rsid w:val="00F6412A"/>
    <w:rsid w:val="00F64418"/>
    <w:rsid w:val="00F65893"/>
    <w:rsid w:val="00F65963"/>
    <w:rsid w:val="00F65EB0"/>
    <w:rsid w:val="00F662CE"/>
    <w:rsid w:val="00F66A4A"/>
    <w:rsid w:val="00F7193F"/>
    <w:rsid w:val="00F71E22"/>
    <w:rsid w:val="00F72142"/>
    <w:rsid w:val="00F72AE7"/>
    <w:rsid w:val="00F7708A"/>
    <w:rsid w:val="00F83D67"/>
    <w:rsid w:val="00F84934"/>
    <w:rsid w:val="00F84FD0"/>
    <w:rsid w:val="00F85698"/>
    <w:rsid w:val="00F859A8"/>
    <w:rsid w:val="00F902E7"/>
    <w:rsid w:val="00F9108B"/>
    <w:rsid w:val="00F91349"/>
    <w:rsid w:val="00F93A8A"/>
    <w:rsid w:val="00F93FDD"/>
    <w:rsid w:val="00F94A2E"/>
    <w:rsid w:val="00F94E56"/>
    <w:rsid w:val="00F95248"/>
    <w:rsid w:val="00F956A9"/>
    <w:rsid w:val="00F96006"/>
    <w:rsid w:val="00F963ED"/>
    <w:rsid w:val="00F96560"/>
    <w:rsid w:val="00F966CF"/>
    <w:rsid w:val="00F96CAE"/>
    <w:rsid w:val="00F97C99"/>
    <w:rsid w:val="00FA0C94"/>
    <w:rsid w:val="00FA14C6"/>
    <w:rsid w:val="00FA3FBD"/>
    <w:rsid w:val="00FA44B6"/>
    <w:rsid w:val="00FA5C42"/>
    <w:rsid w:val="00FA662D"/>
    <w:rsid w:val="00FA73B1"/>
    <w:rsid w:val="00FB02FA"/>
    <w:rsid w:val="00FB0CB9"/>
    <w:rsid w:val="00FB1D0D"/>
    <w:rsid w:val="00FB28E8"/>
    <w:rsid w:val="00FB3BFF"/>
    <w:rsid w:val="00FB45F1"/>
    <w:rsid w:val="00FB4A72"/>
    <w:rsid w:val="00FB54E8"/>
    <w:rsid w:val="00FB7054"/>
    <w:rsid w:val="00FB7B2E"/>
    <w:rsid w:val="00FC17B7"/>
    <w:rsid w:val="00FC2CB7"/>
    <w:rsid w:val="00FC3CDC"/>
    <w:rsid w:val="00FC4090"/>
    <w:rsid w:val="00FC46BA"/>
    <w:rsid w:val="00FC479B"/>
    <w:rsid w:val="00FC4883"/>
    <w:rsid w:val="00FC55B4"/>
    <w:rsid w:val="00FC6C01"/>
    <w:rsid w:val="00FD00E6"/>
    <w:rsid w:val="00FD06F4"/>
    <w:rsid w:val="00FD09A1"/>
    <w:rsid w:val="00FD2A7C"/>
    <w:rsid w:val="00FD2F84"/>
    <w:rsid w:val="00FD457A"/>
    <w:rsid w:val="00FD5482"/>
    <w:rsid w:val="00FD59EB"/>
    <w:rsid w:val="00FD7299"/>
    <w:rsid w:val="00FD7C44"/>
    <w:rsid w:val="00FD7F2A"/>
    <w:rsid w:val="00FE015B"/>
    <w:rsid w:val="00FE1FBE"/>
    <w:rsid w:val="00FE2A27"/>
    <w:rsid w:val="00FE2CBE"/>
    <w:rsid w:val="00FE3901"/>
    <w:rsid w:val="00FE4BCE"/>
    <w:rsid w:val="00FE4BF1"/>
    <w:rsid w:val="00FE54AE"/>
    <w:rsid w:val="00FE576A"/>
    <w:rsid w:val="00FE5FF1"/>
    <w:rsid w:val="00FE61CF"/>
    <w:rsid w:val="00FE7E79"/>
    <w:rsid w:val="00FF030E"/>
    <w:rsid w:val="00FF092F"/>
    <w:rsid w:val="00FF098C"/>
    <w:rsid w:val="00FF100D"/>
    <w:rsid w:val="00FF358C"/>
    <w:rsid w:val="00FF3E7D"/>
    <w:rsid w:val="00FF4B12"/>
    <w:rsid w:val="00FF4D9C"/>
    <w:rsid w:val="00FF5B99"/>
    <w:rsid w:val="00FF679F"/>
    <w:rsid w:val="00FF730C"/>
    <w:rsid w:val="00FF73F4"/>
    <w:rsid w:val="00FF7CE4"/>
    <w:rsid w:val="00FF7E39"/>
    <w:rsid w:val="010378D1"/>
    <w:rsid w:val="01092E0D"/>
    <w:rsid w:val="013D119E"/>
    <w:rsid w:val="014B27B2"/>
    <w:rsid w:val="01B13B8C"/>
    <w:rsid w:val="01B947A6"/>
    <w:rsid w:val="01E1324B"/>
    <w:rsid w:val="028C0DDC"/>
    <w:rsid w:val="03245563"/>
    <w:rsid w:val="03906833"/>
    <w:rsid w:val="04A84753"/>
    <w:rsid w:val="04D04CA1"/>
    <w:rsid w:val="0536227D"/>
    <w:rsid w:val="054962AE"/>
    <w:rsid w:val="05DE0233"/>
    <w:rsid w:val="05F80B91"/>
    <w:rsid w:val="067D0ECD"/>
    <w:rsid w:val="068E5634"/>
    <w:rsid w:val="06EC5066"/>
    <w:rsid w:val="07D3431B"/>
    <w:rsid w:val="08064DBA"/>
    <w:rsid w:val="089F0382"/>
    <w:rsid w:val="094B7FA2"/>
    <w:rsid w:val="09503A91"/>
    <w:rsid w:val="0A4078E8"/>
    <w:rsid w:val="0A4E0C9F"/>
    <w:rsid w:val="0A504E8B"/>
    <w:rsid w:val="0AA37596"/>
    <w:rsid w:val="0B703344"/>
    <w:rsid w:val="0C7E1E59"/>
    <w:rsid w:val="0CB67575"/>
    <w:rsid w:val="0D8C77CB"/>
    <w:rsid w:val="0DED2997"/>
    <w:rsid w:val="0E2D1358"/>
    <w:rsid w:val="0E420804"/>
    <w:rsid w:val="0E872C7A"/>
    <w:rsid w:val="0ED21404"/>
    <w:rsid w:val="0ED66D37"/>
    <w:rsid w:val="0FE13F17"/>
    <w:rsid w:val="11046EBE"/>
    <w:rsid w:val="11651F26"/>
    <w:rsid w:val="119F5E49"/>
    <w:rsid w:val="11FC3D6E"/>
    <w:rsid w:val="12000C7D"/>
    <w:rsid w:val="12297227"/>
    <w:rsid w:val="123E0F56"/>
    <w:rsid w:val="127C66F7"/>
    <w:rsid w:val="133F014D"/>
    <w:rsid w:val="134916CD"/>
    <w:rsid w:val="14FA052C"/>
    <w:rsid w:val="158A4F8F"/>
    <w:rsid w:val="15D2541D"/>
    <w:rsid w:val="16645F29"/>
    <w:rsid w:val="17047B78"/>
    <w:rsid w:val="17575175"/>
    <w:rsid w:val="178029B3"/>
    <w:rsid w:val="178728D4"/>
    <w:rsid w:val="17957838"/>
    <w:rsid w:val="18723D46"/>
    <w:rsid w:val="18D578D3"/>
    <w:rsid w:val="18D76A65"/>
    <w:rsid w:val="19D02FD9"/>
    <w:rsid w:val="19DC0F41"/>
    <w:rsid w:val="1A602626"/>
    <w:rsid w:val="1A82475E"/>
    <w:rsid w:val="1AC607F6"/>
    <w:rsid w:val="1AE8222E"/>
    <w:rsid w:val="1BAA26C2"/>
    <w:rsid w:val="1C346321"/>
    <w:rsid w:val="1C5E68A3"/>
    <w:rsid w:val="1C8F0F31"/>
    <w:rsid w:val="1D542598"/>
    <w:rsid w:val="1E5B1B00"/>
    <w:rsid w:val="1E7B1E48"/>
    <w:rsid w:val="1F8D0DC0"/>
    <w:rsid w:val="21587134"/>
    <w:rsid w:val="21C87E97"/>
    <w:rsid w:val="21E00289"/>
    <w:rsid w:val="21EC425F"/>
    <w:rsid w:val="221A0D83"/>
    <w:rsid w:val="23611718"/>
    <w:rsid w:val="241967E0"/>
    <w:rsid w:val="243C59E8"/>
    <w:rsid w:val="245B2DA2"/>
    <w:rsid w:val="246C63B3"/>
    <w:rsid w:val="253D1A53"/>
    <w:rsid w:val="254D0C05"/>
    <w:rsid w:val="264102F0"/>
    <w:rsid w:val="26DF54C4"/>
    <w:rsid w:val="27381F40"/>
    <w:rsid w:val="275739C1"/>
    <w:rsid w:val="28697709"/>
    <w:rsid w:val="289A08F5"/>
    <w:rsid w:val="28A86FB2"/>
    <w:rsid w:val="28D00679"/>
    <w:rsid w:val="28D75464"/>
    <w:rsid w:val="2918480B"/>
    <w:rsid w:val="2986024B"/>
    <w:rsid w:val="29E64CD8"/>
    <w:rsid w:val="2A6B5948"/>
    <w:rsid w:val="2C523164"/>
    <w:rsid w:val="2C8F2740"/>
    <w:rsid w:val="2D391104"/>
    <w:rsid w:val="2DD3123D"/>
    <w:rsid w:val="30E463B3"/>
    <w:rsid w:val="30FA24DF"/>
    <w:rsid w:val="31262AE0"/>
    <w:rsid w:val="31F23EE2"/>
    <w:rsid w:val="323E62DE"/>
    <w:rsid w:val="32444354"/>
    <w:rsid w:val="328E0D2F"/>
    <w:rsid w:val="33372865"/>
    <w:rsid w:val="33DB558D"/>
    <w:rsid w:val="33E65423"/>
    <w:rsid w:val="34051D0C"/>
    <w:rsid w:val="35392A86"/>
    <w:rsid w:val="358574AB"/>
    <w:rsid w:val="358728B5"/>
    <w:rsid w:val="362762E4"/>
    <w:rsid w:val="36E26593"/>
    <w:rsid w:val="3767347E"/>
    <w:rsid w:val="382663F3"/>
    <w:rsid w:val="391F09B7"/>
    <w:rsid w:val="39984555"/>
    <w:rsid w:val="3BA84EB7"/>
    <w:rsid w:val="3C622E66"/>
    <w:rsid w:val="3C837A41"/>
    <w:rsid w:val="3D066456"/>
    <w:rsid w:val="3E97743B"/>
    <w:rsid w:val="3F3A6DF6"/>
    <w:rsid w:val="40161624"/>
    <w:rsid w:val="404461BF"/>
    <w:rsid w:val="4109278B"/>
    <w:rsid w:val="41E04EF8"/>
    <w:rsid w:val="42191690"/>
    <w:rsid w:val="431655D5"/>
    <w:rsid w:val="435961CD"/>
    <w:rsid w:val="43EE63D5"/>
    <w:rsid w:val="450665E4"/>
    <w:rsid w:val="45BE0173"/>
    <w:rsid w:val="461B5316"/>
    <w:rsid w:val="465063D8"/>
    <w:rsid w:val="466510E8"/>
    <w:rsid w:val="497040AA"/>
    <w:rsid w:val="49CE7BC9"/>
    <w:rsid w:val="4A1D1A4F"/>
    <w:rsid w:val="4ADD0756"/>
    <w:rsid w:val="4AE71139"/>
    <w:rsid w:val="4BD412C3"/>
    <w:rsid w:val="4C537E9F"/>
    <w:rsid w:val="4CBB3E2A"/>
    <w:rsid w:val="4E230B88"/>
    <w:rsid w:val="4EA9468D"/>
    <w:rsid w:val="4EFE260A"/>
    <w:rsid w:val="50362EE7"/>
    <w:rsid w:val="5053553D"/>
    <w:rsid w:val="5183662B"/>
    <w:rsid w:val="51CD0EC1"/>
    <w:rsid w:val="525D788E"/>
    <w:rsid w:val="52EC5371"/>
    <w:rsid w:val="53763852"/>
    <w:rsid w:val="53A4587B"/>
    <w:rsid w:val="546C52C9"/>
    <w:rsid w:val="551E17F5"/>
    <w:rsid w:val="56B926F2"/>
    <w:rsid w:val="59510AEA"/>
    <w:rsid w:val="59A040AB"/>
    <w:rsid w:val="5AB96998"/>
    <w:rsid w:val="5B8179A2"/>
    <w:rsid w:val="5BE80BB7"/>
    <w:rsid w:val="5C7141B6"/>
    <w:rsid w:val="5CCF246A"/>
    <w:rsid w:val="5D6623BD"/>
    <w:rsid w:val="5DBB3FFD"/>
    <w:rsid w:val="5DD3339D"/>
    <w:rsid w:val="5ED27E8C"/>
    <w:rsid w:val="5F021578"/>
    <w:rsid w:val="618C683B"/>
    <w:rsid w:val="61A74E55"/>
    <w:rsid w:val="61B066E1"/>
    <w:rsid w:val="62855566"/>
    <w:rsid w:val="628E1DBE"/>
    <w:rsid w:val="637E4BB3"/>
    <w:rsid w:val="63CB4AD3"/>
    <w:rsid w:val="64C653D2"/>
    <w:rsid w:val="651D208C"/>
    <w:rsid w:val="665512C9"/>
    <w:rsid w:val="66DF2C88"/>
    <w:rsid w:val="67190DE2"/>
    <w:rsid w:val="67503DEF"/>
    <w:rsid w:val="675B6A82"/>
    <w:rsid w:val="67F25771"/>
    <w:rsid w:val="680C258A"/>
    <w:rsid w:val="68673B46"/>
    <w:rsid w:val="6A0D5A05"/>
    <w:rsid w:val="6AAD290E"/>
    <w:rsid w:val="6B207BD2"/>
    <w:rsid w:val="6B3E5A8B"/>
    <w:rsid w:val="6B5A1E53"/>
    <w:rsid w:val="6BBD6162"/>
    <w:rsid w:val="6C69498E"/>
    <w:rsid w:val="6D273445"/>
    <w:rsid w:val="6ED146DF"/>
    <w:rsid w:val="70036E52"/>
    <w:rsid w:val="703D09C8"/>
    <w:rsid w:val="703E1151"/>
    <w:rsid w:val="707478C0"/>
    <w:rsid w:val="70EA420B"/>
    <w:rsid w:val="718514A5"/>
    <w:rsid w:val="739C4171"/>
    <w:rsid w:val="74093496"/>
    <w:rsid w:val="742975DE"/>
    <w:rsid w:val="745A4261"/>
    <w:rsid w:val="74CE2308"/>
    <w:rsid w:val="75EA3159"/>
    <w:rsid w:val="760F2B80"/>
    <w:rsid w:val="7627456F"/>
    <w:rsid w:val="77C17109"/>
    <w:rsid w:val="796869EA"/>
    <w:rsid w:val="79DF12AA"/>
    <w:rsid w:val="7A8A6052"/>
    <w:rsid w:val="7B080F39"/>
    <w:rsid w:val="7B2231B8"/>
    <w:rsid w:val="7B2B1D42"/>
    <w:rsid w:val="7B576545"/>
    <w:rsid w:val="7CCD50DA"/>
    <w:rsid w:val="7D564D34"/>
    <w:rsid w:val="7DDC5CCE"/>
    <w:rsid w:val="7DF70B44"/>
    <w:rsid w:val="7EF93F6C"/>
    <w:rsid w:val="7F543A91"/>
    <w:rsid w:val="7F945C5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qFormat="1"/>
    <w:lsdException w:name="Plain Text" w:semiHidden="1"/>
    <w:lsdException w:name="E-mail Signature" w:semiHidden="1"/>
    <w:lsdException w:name="HTML Top of Form" w:semiHidden="1"/>
    <w:lsdException w:name="HTML Bottom of Form" w:semiHidden="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semiHidden="1" w:uiPriority="39"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autoRedefine/>
    <w:qFormat/>
    <w:pPr>
      <w:widowControl w:val="0"/>
      <w:adjustRightInd w:val="0"/>
      <w:spacing w:line="400" w:lineRule="exact"/>
      <w:jc w:val="both"/>
    </w:pPr>
    <w:rPr>
      <w:kern w:val="2"/>
      <w:sz w:val="21"/>
      <w:szCs w:val="21"/>
    </w:rPr>
  </w:style>
  <w:style w:type="paragraph" w:styleId="1">
    <w:name w:val="heading 1"/>
    <w:basedOn w:val="afff5"/>
    <w:next w:val="afff5"/>
    <w:link w:val="1Char"/>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Document Map"/>
    <w:basedOn w:val="afff5"/>
    <w:link w:val="Char"/>
    <w:autoRedefine/>
    <w:uiPriority w:val="99"/>
    <w:semiHidden/>
    <w:unhideWhenUsed/>
    <w:qFormat/>
    <w:rPr>
      <w:rFonts w:ascii="宋体"/>
      <w:sz w:val="18"/>
      <w:szCs w:val="18"/>
    </w:rPr>
  </w:style>
  <w:style w:type="paragraph" w:styleId="afffb">
    <w:name w:val="annotation text"/>
    <w:basedOn w:val="afff5"/>
    <w:link w:val="Char0"/>
    <w:autoRedefine/>
    <w:uiPriority w:val="99"/>
    <w:semiHidden/>
    <w:unhideWhenUsed/>
    <w:qFormat/>
    <w:pPr>
      <w:jc w:val="left"/>
    </w:pPr>
  </w:style>
  <w:style w:type="paragraph" w:styleId="afffc">
    <w:name w:val="Body Text"/>
    <w:basedOn w:val="afff5"/>
    <w:link w:val="Char1"/>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d">
    <w:name w:val="Balloon Text"/>
    <w:basedOn w:val="afff5"/>
    <w:link w:val="Char2"/>
    <w:autoRedefine/>
    <w:uiPriority w:val="99"/>
    <w:semiHidden/>
    <w:unhideWhenUsed/>
    <w:qFormat/>
    <w:rPr>
      <w:sz w:val="18"/>
      <w:szCs w:val="18"/>
    </w:rPr>
  </w:style>
  <w:style w:type="paragraph" w:styleId="afffe">
    <w:name w:val="footer"/>
    <w:basedOn w:val="afff5"/>
    <w:link w:val="Char3"/>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f">
    <w:name w:val="header"/>
    <w:basedOn w:val="afff5"/>
    <w:link w:val="Char4"/>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0">
    <w:name w:val="footnote text"/>
    <w:basedOn w:val="afff5"/>
    <w:next w:val="afff5"/>
    <w:link w:val="Char5"/>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1">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2">
    <w:name w:val="Normal (Web)"/>
    <w:basedOn w:val="afff5"/>
    <w:autoRedefine/>
    <w:uiPriority w:val="99"/>
    <w:semiHidden/>
    <w:unhideWhenUsed/>
    <w:qFormat/>
    <w:pPr>
      <w:adjustRightInd/>
      <w:spacing w:beforeAutospacing="1" w:afterAutospacing="1" w:line="240" w:lineRule="auto"/>
      <w:jc w:val="left"/>
    </w:pPr>
    <w:rPr>
      <w:rFonts w:ascii="Times New Roman" w:hAnsi="Times New Roman"/>
      <w:kern w:val="0"/>
      <w:sz w:val="24"/>
      <w:szCs w:val="24"/>
    </w:rPr>
  </w:style>
  <w:style w:type="paragraph" w:styleId="affff3">
    <w:name w:val="Title"/>
    <w:basedOn w:val="afff5"/>
    <w:link w:val="Char6"/>
    <w:autoRedefine/>
    <w:qFormat/>
    <w:pPr>
      <w:spacing w:before="240" w:after="60"/>
      <w:jc w:val="center"/>
      <w:outlineLvl w:val="0"/>
    </w:pPr>
    <w:rPr>
      <w:rFonts w:ascii="Arial" w:hAnsi="Arial" w:cs="Arial"/>
      <w:b/>
      <w:bCs/>
      <w:sz w:val="32"/>
      <w:szCs w:val="32"/>
    </w:rPr>
  </w:style>
  <w:style w:type="paragraph" w:styleId="affff4">
    <w:name w:val="annotation subject"/>
    <w:basedOn w:val="afffb"/>
    <w:next w:val="afffb"/>
    <w:link w:val="Char7"/>
    <w:autoRedefine/>
    <w:uiPriority w:val="99"/>
    <w:semiHidden/>
    <w:unhideWhenUsed/>
    <w:qFormat/>
    <w:rPr>
      <w:b/>
      <w:bCs/>
    </w:rPr>
  </w:style>
  <w:style w:type="table" w:styleId="affff5">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6">
    <w:name w:val="Strong"/>
    <w:autoRedefine/>
    <w:uiPriority w:val="22"/>
    <w:qFormat/>
    <w:rPr>
      <w:b/>
      <w:bCs/>
    </w:rPr>
  </w:style>
  <w:style w:type="character" w:styleId="affff7">
    <w:name w:val="page number"/>
    <w:autoRedefine/>
    <w:qFormat/>
    <w:rPr>
      <w:rFonts w:ascii="宋体" w:eastAsia="宋体" w:hAnsi="Times New Roman"/>
      <w:sz w:val="18"/>
    </w:rPr>
  </w:style>
  <w:style w:type="character" w:styleId="affff8">
    <w:name w:val="Emphasis"/>
    <w:autoRedefine/>
    <w:uiPriority w:val="20"/>
    <w:qFormat/>
    <w:rPr>
      <w:i/>
      <w:iCs/>
    </w:rPr>
  </w:style>
  <w:style w:type="character" w:styleId="affff9">
    <w:name w:val="Hyperlink"/>
    <w:autoRedefine/>
    <w:uiPriority w:val="99"/>
    <w:qFormat/>
    <w:rPr>
      <w:rFonts w:ascii="宋体" w:eastAsia="宋体" w:hAnsi="Times New Roman"/>
      <w:color w:val="auto"/>
      <w:spacing w:val="0"/>
      <w:w w:val="100"/>
      <w:position w:val="0"/>
      <w:sz w:val="21"/>
      <w:u w:val="none"/>
      <w:vertAlign w:val="baseline"/>
    </w:rPr>
  </w:style>
  <w:style w:type="character" w:styleId="affffa">
    <w:name w:val="annotation reference"/>
    <w:basedOn w:val="afff6"/>
    <w:autoRedefine/>
    <w:uiPriority w:val="99"/>
    <w:semiHidden/>
    <w:unhideWhenUsed/>
    <w:qFormat/>
    <w:rPr>
      <w:sz w:val="21"/>
      <w:szCs w:val="21"/>
    </w:rPr>
  </w:style>
  <w:style w:type="character" w:styleId="affffb">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2"/>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4">
    <w:name w:val="页眉 Char"/>
    <w:link w:val="affff"/>
    <w:uiPriority w:val="99"/>
    <w:qFormat/>
    <w:rPr>
      <w:rFonts w:ascii="Times New Roman" w:eastAsia="宋体" w:hAnsi="Times New Roman" w:cs="Times New Roman"/>
      <w:sz w:val="18"/>
      <w:szCs w:val="18"/>
    </w:rPr>
  </w:style>
  <w:style w:type="character" w:customStyle="1" w:styleId="Char3">
    <w:name w:val="页脚 Char"/>
    <w:link w:val="afffe"/>
    <w:uiPriority w:val="99"/>
    <w:qFormat/>
    <w:rPr>
      <w:rFonts w:ascii="宋体" w:eastAsia="宋体" w:hAnsi="Times New Roman" w:cs="Times New Roman"/>
      <w:sz w:val="18"/>
      <w:szCs w:val="18"/>
    </w:rPr>
  </w:style>
  <w:style w:type="character" w:customStyle="1" w:styleId="Char2">
    <w:name w:val="批注框文本 Char"/>
    <w:link w:val="afffd"/>
    <w:uiPriority w:val="99"/>
    <w:semiHidden/>
    <w:qFormat/>
    <w:rPr>
      <w:sz w:val="18"/>
      <w:szCs w:val="18"/>
    </w:rPr>
  </w:style>
  <w:style w:type="paragraph" w:styleId="affffc">
    <w:name w:val="Quote"/>
    <w:basedOn w:val="afff5"/>
    <w:next w:val="afff5"/>
    <w:link w:val="Char8"/>
    <w:uiPriority w:val="29"/>
    <w:qFormat/>
    <w:rPr>
      <w:i/>
      <w:iCs/>
      <w:color w:val="000000"/>
    </w:rPr>
  </w:style>
  <w:style w:type="character" w:customStyle="1" w:styleId="Char8">
    <w:name w:val="引用 Char"/>
    <w:link w:val="affffc"/>
    <w:uiPriority w:val="29"/>
    <w:qFormat/>
    <w:rPr>
      <w:i/>
      <w:iCs/>
      <w:color w:val="000000"/>
    </w:rPr>
  </w:style>
  <w:style w:type="character" w:customStyle="1" w:styleId="Char6">
    <w:name w:val="标题 Char"/>
    <w:link w:val="affff3"/>
    <w:qFormat/>
    <w:rPr>
      <w:rFonts w:ascii="Arial" w:eastAsia="宋体" w:hAnsi="Arial" w:cs="Arial"/>
      <w:b/>
      <w:bCs/>
      <w:sz w:val="32"/>
      <w:szCs w:val="32"/>
    </w:rPr>
  </w:style>
  <w:style w:type="paragraph" w:customStyle="1" w:styleId="affffd">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e">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
    <w:name w:val="标准文件_页脚偶数页"/>
    <w:qFormat/>
    <w:pPr>
      <w:ind w:left="198"/>
    </w:pPr>
    <w:rPr>
      <w:rFonts w:ascii="宋体" w:hAnsi="Times New Roman"/>
      <w:sz w:val="18"/>
    </w:rPr>
  </w:style>
  <w:style w:type="paragraph" w:customStyle="1" w:styleId="afffff0">
    <w:name w:val="标准文件_页脚奇数页"/>
    <w:qFormat/>
    <w:pPr>
      <w:ind w:right="227"/>
      <w:jc w:val="right"/>
    </w:pPr>
    <w:rPr>
      <w:rFonts w:ascii="宋体" w:hAnsi="Times New Roman"/>
      <w:sz w:val="18"/>
    </w:rPr>
  </w:style>
  <w:style w:type="paragraph" w:customStyle="1" w:styleId="afffff1">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2">
    <w:name w:val="标准文件_标准正文"/>
    <w:basedOn w:val="afff5"/>
    <w:next w:val="afffff3"/>
    <w:qFormat/>
    <w:pPr>
      <w:snapToGrid w:val="0"/>
      <w:ind w:firstLineChars="200" w:firstLine="200"/>
    </w:pPr>
    <w:rPr>
      <w:kern w:val="0"/>
    </w:rPr>
  </w:style>
  <w:style w:type="paragraph" w:customStyle="1" w:styleId="afffff3">
    <w:name w:val="标准文件_段"/>
    <w:link w:val="Char9"/>
    <w:qFormat/>
    <w:pPr>
      <w:autoSpaceDE w:val="0"/>
      <w:autoSpaceDN w:val="0"/>
      <w:ind w:firstLineChars="200" w:firstLine="200"/>
      <w:jc w:val="both"/>
    </w:pPr>
    <w:rPr>
      <w:rFonts w:ascii="宋体" w:hAnsi="Times New Roman"/>
      <w:sz w:val="21"/>
    </w:rPr>
  </w:style>
  <w:style w:type="paragraph" w:customStyle="1" w:styleId="afffff4">
    <w:name w:val="标准文件_版本"/>
    <w:basedOn w:val="afffff2"/>
    <w:qFormat/>
    <w:pPr>
      <w:adjustRightInd/>
      <w:snapToGrid/>
      <w:ind w:firstLineChars="0" w:firstLine="0"/>
    </w:pPr>
    <w:rPr>
      <w:rFonts w:ascii="宋体" w:hAnsi="宋体"/>
      <w:kern w:val="2"/>
    </w:rPr>
  </w:style>
  <w:style w:type="paragraph" w:customStyle="1" w:styleId="afffff5">
    <w:name w:val="标准文件_标准部门"/>
    <w:basedOn w:val="afff5"/>
    <w:qFormat/>
    <w:pPr>
      <w:jc w:val="center"/>
    </w:pPr>
    <w:rPr>
      <w:rFonts w:ascii="黑体" w:eastAsia="黑体"/>
      <w:kern w:val="0"/>
      <w:sz w:val="44"/>
    </w:rPr>
  </w:style>
  <w:style w:type="paragraph" w:customStyle="1" w:styleId="afffff6">
    <w:name w:val="标准文件_标准代替"/>
    <w:basedOn w:val="afff5"/>
    <w:next w:val="afff5"/>
    <w:qFormat/>
    <w:pPr>
      <w:spacing w:line="310" w:lineRule="exact"/>
      <w:jc w:val="right"/>
    </w:pPr>
    <w:rPr>
      <w:rFonts w:ascii="宋体" w:hAnsi="宋体"/>
      <w:kern w:val="0"/>
    </w:rPr>
  </w:style>
  <w:style w:type="paragraph" w:customStyle="1" w:styleId="afffff7">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8">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9">
    <w:name w:val="标准文件_页眉偶数页"/>
    <w:basedOn w:val="afffff8"/>
    <w:next w:val="afff5"/>
    <w:qFormat/>
    <w:pPr>
      <w:jc w:val="left"/>
    </w:pPr>
  </w:style>
  <w:style w:type="paragraph" w:customStyle="1" w:styleId="afffffa">
    <w:name w:val="标准文件_参考文献标题"/>
    <w:basedOn w:val="afff5"/>
    <w:next w:val="afff5"/>
    <w:qFormat/>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3"/>
    <w:qFormat/>
    <w:pPr>
      <w:widowControl w:val="0"/>
      <w:numPr>
        <w:ilvl w:val="3"/>
        <w:numId w:val="2"/>
      </w:numPr>
      <w:spacing w:beforeLines="50" w:afterLines="50"/>
      <w:ind w:left="0"/>
      <w:jc w:val="both"/>
      <w:outlineLvl w:val="2"/>
    </w:pPr>
    <w:rPr>
      <w:rFonts w:ascii="黑体" w:eastAsia="黑体" w:hAnsi="Times New Roman"/>
      <w:sz w:val="21"/>
    </w:rPr>
  </w:style>
  <w:style w:type="character" w:customStyle="1" w:styleId="afffffb">
    <w:name w:val="标准文件_发布"/>
    <w:qFormat/>
    <w:rPr>
      <w:rFonts w:ascii="黑体" w:eastAsia="黑体"/>
      <w:spacing w:val="0"/>
      <w:w w:val="100"/>
      <w:position w:val="3"/>
      <w:sz w:val="28"/>
    </w:rPr>
  </w:style>
  <w:style w:type="paragraph" w:customStyle="1" w:styleId="ad">
    <w:name w:val="标准文件_方框数字列项"/>
    <w:basedOn w:val="afffff3"/>
    <w:qFormat/>
    <w:pPr>
      <w:numPr>
        <w:numId w:val="3"/>
      </w:numPr>
      <w:ind w:firstLineChars="0" w:firstLine="0"/>
    </w:pPr>
  </w:style>
  <w:style w:type="paragraph" w:customStyle="1" w:styleId="afffffc">
    <w:name w:val="标准文件_封面标准编号"/>
    <w:basedOn w:val="afff5"/>
    <w:next w:val="afffff6"/>
    <w:qFormat/>
    <w:pPr>
      <w:spacing w:line="310" w:lineRule="exact"/>
      <w:jc w:val="right"/>
    </w:pPr>
    <w:rPr>
      <w:rFonts w:ascii="黑体" w:eastAsia="黑体"/>
      <w:kern w:val="0"/>
      <w:sz w:val="28"/>
    </w:rPr>
  </w:style>
  <w:style w:type="paragraph" w:customStyle="1" w:styleId="afffffd">
    <w:name w:val="标准文件_封面标准分类号"/>
    <w:basedOn w:val="afff5"/>
    <w:qFormat/>
    <w:rPr>
      <w:rFonts w:ascii="黑体" w:eastAsia="黑体"/>
      <w:b/>
      <w:kern w:val="0"/>
      <w:sz w:val="28"/>
    </w:rPr>
  </w:style>
  <w:style w:type="paragraph" w:customStyle="1" w:styleId="afffffe">
    <w:name w:val="标准文件_封面标准名称"/>
    <w:basedOn w:val="afff5"/>
    <w:qFormat/>
    <w:pPr>
      <w:spacing w:line="240" w:lineRule="auto"/>
      <w:jc w:val="center"/>
    </w:pPr>
    <w:rPr>
      <w:rFonts w:ascii="黑体" w:eastAsia="黑体"/>
      <w:kern w:val="0"/>
      <w:sz w:val="52"/>
    </w:rPr>
  </w:style>
  <w:style w:type="paragraph" w:customStyle="1" w:styleId="affffff">
    <w:name w:val="标准文件_封面标准英文名称"/>
    <w:basedOn w:val="afff5"/>
    <w:qFormat/>
    <w:pPr>
      <w:spacing w:line="240" w:lineRule="auto"/>
      <w:jc w:val="center"/>
    </w:pPr>
    <w:rPr>
      <w:rFonts w:ascii="黑体" w:eastAsia="黑体"/>
      <w:b/>
      <w:sz w:val="28"/>
    </w:rPr>
  </w:style>
  <w:style w:type="paragraph" w:customStyle="1" w:styleId="affffff0">
    <w:name w:val="标准文件_封面发布日期"/>
    <w:basedOn w:val="afff5"/>
    <w:qFormat/>
    <w:pPr>
      <w:spacing w:line="310" w:lineRule="exact"/>
    </w:pPr>
    <w:rPr>
      <w:rFonts w:ascii="黑体" w:eastAsia="黑体"/>
      <w:kern w:val="0"/>
      <w:sz w:val="28"/>
    </w:rPr>
  </w:style>
  <w:style w:type="paragraph" w:customStyle="1" w:styleId="affffff1">
    <w:name w:val="标准文件_封面密级"/>
    <w:basedOn w:val="afff5"/>
    <w:autoRedefine/>
    <w:qFormat/>
    <w:rPr>
      <w:rFonts w:eastAsia="黑体"/>
      <w:sz w:val="32"/>
    </w:rPr>
  </w:style>
  <w:style w:type="paragraph" w:customStyle="1" w:styleId="affffff2">
    <w:name w:val="标准文件_封面实施日期"/>
    <w:basedOn w:val="afff5"/>
    <w:qFormat/>
    <w:pPr>
      <w:spacing w:line="310" w:lineRule="exact"/>
      <w:jc w:val="right"/>
    </w:pPr>
    <w:rPr>
      <w:rFonts w:ascii="黑体" w:eastAsia="黑体"/>
      <w:sz w:val="28"/>
    </w:rPr>
  </w:style>
  <w:style w:type="paragraph" w:customStyle="1" w:styleId="affffff3">
    <w:name w:val="标准文件_封面抬头"/>
    <w:basedOn w:val="afffff3"/>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3"/>
    <w:qFormat/>
    <w:pPr>
      <w:numPr>
        <w:numId w:val="4"/>
      </w:num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
    <w:name w:val="标准文件_附录表标题"/>
    <w:next w:val="afffff3"/>
    <w:qFormat/>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4">
    <w:name w:val="标准文件_附录一级条标题"/>
    <w:next w:val="afffff3"/>
    <w:autoRedefine/>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3"/>
    <w:qFormat/>
    <w:pPr>
      <w:widowControl/>
      <w:numPr>
        <w:ilvl w:val="2"/>
      </w:numPr>
      <w:wordWrap w:val="0"/>
      <w:overflowPunct w:val="0"/>
      <w:autoSpaceDE w:val="0"/>
      <w:autoSpaceDN w:val="0"/>
      <w:textAlignment w:val="baseline"/>
      <w:outlineLvl w:val="3"/>
    </w:pPr>
  </w:style>
  <w:style w:type="paragraph" w:customStyle="1" w:styleId="affffff4">
    <w:name w:val="标准文件_附录公式"/>
    <w:basedOn w:val="afffff2"/>
    <w:next w:val="afffff2"/>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3"/>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3"/>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3"/>
    <w:qFormat/>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8">
    <w:name w:val="标准文件_附录五级条标题"/>
    <w:next w:val="afffff3"/>
    <w:autoRedefine/>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1">
    <w:name w:val="正文文本 Char"/>
    <w:link w:val="afffc"/>
    <w:qFormat/>
    <w:rPr>
      <w:rFonts w:ascii="Times New Roman" w:eastAsia="宋体" w:hAnsi="Times New Roman" w:cs="Times New Roman"/>
      <w:szCs w:val="20"/>
    </w:rPr>
  </w:style>
  <w:style w:type="paragraph" w:customStyle="1" w:styleId="affffff5">
    <w:name w:val="标准文件_附录章标题"/>
    <w:next w:val="afffff3"/>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3"/>
    <w:next w:val="afffff3"/>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7">
    <w:name w:val="标准文件_目次、标准名称标题"/>
    <w:basedOn w:val="a6"/>
    <w:next w:val="afffff3"/>
    <w:qFormat/>
    <w:pPr>
      <w:spacing w:line="460" w:lineRule="exact"/>
    </w:pPr>
  </w:style>
  <w:style w:type="paragraph" w:customStyle="1" w:styleId="affffff8">
    <w:name w:val="标准文件_目录标题"/>
    <w:basedOn w:val="afff5"/>
    <w:autoRedefine/>
    <w:qFormat/>
    <w:pPr>
      <w:spacing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qFormat/>
    <w:pPr>
      <w:numPr>
        <w:numId w:val="10"/>
      </w:numPr>
      <w:ind w:left="0" w:firstLine="200"/>
    </w:pPr>
  </w:style>
  <w:style w:type="paragraph" w:customStyle="1" w:styleId="afff">
    <w:name w:val="标准文件_三级条标题"/>
    <w:basedOn w:val="affe"/>
    <w:next w:val="afffff3"/>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9">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3"/>
    <w:autoRedefine/>
    <w:qFormat/>
    <w:pPr>
      <w:widowControl w:val="0"/>
      <w:numPr>
        <w:ilvl w:val="5"/>
        <w:numId w:val="2"/>
      </w:numPr>
      <w:spacing w:beforeLines="50" w:afterLines="50"/>
      <w:jc w:val="both"/>
      <w:outlineLvl w:val="4"/>
    </w:pPr>
    <w:rPr>
      <w:rFonts w:ascii="黑体" w:eastAsia="黑体" w:hAnsi="Times New Roman"/>
      <w:sz w:val="21"/>
    </w:rPr>
  </w:style>
  <w:style w:type="character" w:customStyle="1" w:styleId="Char5">
    <w:name w:val="脚注文本 Char"/>
    <w:link w:val="affff0"/>
    <w:semiHidden/>
    <w:qFormat/>
    <w:rPr>
      <w:rFonts w:ascii="宋体" w:eastAsia="宋体" w:hAnsi="Times New Roman" w:cs="Times New Roman"/>
      <w:sz w:val="18"/>
      <w:szCs w:val="18"/>
    </w:rPr>
  </w:style>
  <w:style w:type="paragraph" w:customStyle="1" w:styleId="affffffa">
    <w:name w:val="标准文件_条文脚注"/>
    <w:basedOn w:val="affff0"/>
    <w:qFormat/>
    <w:pPr>
      <w:adjustRightInd w:val="0"/>
      <w:spacing w:line="240" w:lineRule="auto"/>
      <w:ind w:leftChars="0" w:left="0" w:firstLineChars="200" w:firstLine="200"/>
      <w:jc w:val="both"/>
    </w:pPr>
    <w:rPr>
      <w:rFonts w:hAnsi="宋体"/>
    </w:rPr>
  </w:style>
  <w:style w:type="paragraph" w:customStyle="1" w:styleId="af2">
    <w:name w:val="标准文件_图表脚注"/>
    <w:basedOn w:val="afff5"/>
    <w:next w:val="afffff3"/>
    <w:qFormat/>
    <w:pPr>
      <w:numPr>
        <w:numId w:val="12"/>
      </w:numPr>
      <w:spacing w:line="240" w:lineRule="auto"/>
      <w:jc w:val="left"/>
    </w:pPr>
    <w:rPr>
      <w:rFonts w:ascii="宋体" w:hAnsi="宋体"/>
      <w:sz w:val="18"/>
    </w:rPr>
  </w:style>
  <w:style w:type="character" w:customStyle="1" w:styleId="affffffb">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3"/>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3"/>
    <w:qFormat/>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3"/>
    <w:qFormat/>
    <w:pPr>
      <w:numPr>
        <w:ilvl w:val="2"/>
      </w:numPr>
      <w:spacing w:beforeLines="50" w:afterLines="50"/>
      <w:outlineLvl w:val="1"/>
    </w:pPr>
  </w:style>
  <w:style w:type="paragraph" w:customStyle="1" w:styleId="affffffc">
    <w:name w:val="标准文件_一致程度"/>
    <w:basedOn w:val="afff5"/>
    <w:qFormat/>
    <w:pPr>
      <w:spacing w:line="440" w:lineRule="exact"/>
      <w:jc w:val="center"/>
    </w:pPr>
    <w:rPr>
      <w:sz w:val="28"/>
    </w:rPr>
  </w:style>
  <w:style w:type="paragraph" w:customStyle="1" w:styleId="affffffd">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f2"/>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3"/>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3"/>
    <w:qFormat/>
    <w:pPr>
      <w:numPr>
        <w:numId w:val="16"/>
      </w:numPr>
      <w:tabs>
        <w:tab w:val="left" w:pos="0"/>
      </w:tabs>
      <w:spacing w:beforeLines="50" w:afterLines="50"/>
      <w:jc w:val="center"/>
    </w:pPr>
    <w:rPr>
      <w:rFonts w:ascii="黑体" w:eastAsia="黑体" w:hAnsi="Times New Roman"/>
      <w:sz w:val="21"/>
    </w:rPr>
  </w:style>
  <w:style w:type="paragraph" w:customStyle="1" w:styleId="afffffff">
    <w:name w:val="标准文件_正文公式"/>
    <w:basedOn w:val="afff5"/>
    <w:next w:val="afffff2"/>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3"/>
    <w:qFormat/>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3"/>
    <w:qFormat/>
    <w:pPr>
      <w:numPr>
        <w:numId w:val="18"/>
      </w:numPr>
      <w:jc w:val="center"/>
    </w:pPr>
    <w:rPr>
      <w:rFonts w:ascii="黑体" w:eastAsia="黑体" w:hAnsi="Times New Roman"/>
      <w:sz w:val="21"/>
    </w:rPr>
  </w:style>
  <w:style w:type="paragraph" w:customStyle="1" w:styleId="afb">
    <w:name w:val="标准文件_正文英文图标题"/>
    <w:next w:val="afffff3"/>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0">
    <w:name w:val="发布部门"/>
    <w:next w:val="afffff3"/>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qFormat/>
    <w:pPr>
      <w:spacing w:before="180" w:line="180" w:lineRule="exact"/>
      <w:jc w:val="center"/>
    </w:pPr>
    <w:rPr>
      <w:rFonts w:ascii="宋体" w:hAnsi="Times New Roman"/>
      <w:sz w:val="21"/>
    </w:rPr>
  </w:style>
  <w:style w:type="paragraph" w:customStyle="1" w:styleId="afffffff5">
    <w:name w:val="封面标准文稿类别"/>
    <w:qFormat/>
    <w:pPr>
      <w:spacing w:before="440" w:line="400" w:lineRule="exact"/>
      <w:jc w:val="center"/>
    </w:pPr>
    <w:rPr>
      <w:rFonts w:ascii="宋体" w:hAnsi="Times New Roman"/>
      <w:sz w:val="24"/>
    </w:rPr>
  </w:style>
  <w:style w:type="paragraph" w:customStyle="1" w:styleId="afffffff6">
    <w:name w:val="封面标准英文名称"/>
    <w:qFormat/>
    <w:pPr>
      <w:widowControl w:val="0"/>
      <w:spacing w:line="360" w:lineRule="exact"/>
      <w:jc w:val="center"/>
    </w:pPr>
    <w:rPr>
      <w:rFonts w:ascii="Times New Roman" w:hAnsi="Times New Roman"/>
      <w:sz w:val="28"/>
    </w:rPr>
  </w:style>
  <w:style w:type="paragraph" w:customStyle="1" w:styleId="afffffff7">
    <w:name w:val="封面一致性程度标识"/>
    <w:qFormat/>
    <w:pPr>
      <w:spacing w:before="440" w:line="440" w:lineRule="exact"/>
      <w:jc w:val="center"/>
    </w:pPr>
    <w:rPr>
      <w:rFonts w:ascii="Times New Roman" w:hAnsi="Times New Roman"/>
      <w:sz w:val="28"/>
    </w:rPr>
  </w:style>
  <w:style w:type="paragraph" w:customStyle="1" w:styleId="afffffff8">
    <w:name w:val="封面正文"/>
    <w:qFormat/>
    <w:pPr>
      <w:jc w:val="both"/>
    </w:pPr>
    <w:rPr>
      <w:rFonts w:ascii="Times New Roman" w:hAnsi="Times New Roman"/>
    </w:rPr>
  </w:style>
  <w:style w:type="paragraph" w:customStyle="1" w:styleId="afffffff9">
    <w:name w:val="附录二级无标题条"/>
    <w:basedOn w:val="afff5"/>
    <w:next w:val="afffff3"/>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f3"/>
    <w:qFormat/>
    <w:pPr>
      <w:outlineLvl w:val="4"/>
    </w:pPr>
  </w:style>
  <w:style w:type="paragraph" w:customStyle="1" w:styleId="afffffffb">
    <w:name w:val="附录四级无标题条"/>
    <w:basedOn w:val="afffffffa"/>
    <w:next w:val="afffff3"/>
    <w:qFormat/>
    <w:pPr>
      <w:outlineLvl w:val="5"/>
    </w:pPr>
  </w:style>
  <w:style w:type="paragraph" w:customStyle="1" w:styleId="afffffffc">
    <w:name w:val="附录图"/>
    <w:next w:val="afffff3"/>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3">
    <w:name w:val="标准文件_一级项"/>
    <w:qFormat/>
    <w:pPr>
      <w:numPr>
        <w:numId w:val="21"/>
      </w:numPr>
      <w:tabs>
        <w:tab w:val="left" w:pos="2128"/>
      </w:tabs>
    </w:pPr>
    <w:rPr>
      <w:rFonts w:ascii="宋体" w:hAnsi="Times New Roman"/>
      <w:sz w:val="21"/>
    </w:rPr>
  </w:style>
  <w:style w:type="paragraph" w:customStyle="1" w:styleId="afffffffd">
    <w:name w:val="附录五级无标题条"/>
    <w:basedOn w:val="afffffffb"/>
    <w:next w:val="afffff3"/>
    <w:qFormat/>
    <w:pPr>
      <w:outlineLvl w:val="6"/>
    </w:pPr>
  </w:style>
  <w:style w:type="paragraph" w:customStyle="1" w:styleId="afffffffe">
    <w:name w:val="附录性质"/>
    <w:basedOn w:val="afff5"/>
    <w:qFormat/>
    <w:pPr>
      <w:widowControl/>
      <w:adjustRightInd/>
      <w:jc w:val="center"/>
    </w:pPr>
    <w:rPr>
      <w:rFonts w:ascii="黑体" w:eastAsia="黑体"/>
    </w:rPr>
  </w:style>
  <w:style w:type="paragraph" w:customStyle="1" w:styleId="affffffff">
    <w:name w:val="附录一级无标题条"/>
    <w:basedOn w:val="affffff5"/>
    <w:next w:val="afffff3"/>
    <w:qFormat/>
    <w:pPr>
      <w:autoSpaceDN w:val="0"/>
      <w:outlineLvl w:val="2"/>
    </w:pPr>
    <w:rPr>
      <w:rFonts w:ascii="宋体" w:eastAsia="宋体" w:hAnsi="宋体"/>
    </w:rPr>
  </w:style>
  <w:style w:type="character" w:customStyle="1" w:styleId="affffffff0">
    <w:name w:val="个人答复风格"/>
    <w:qFormat/>
    <w:rPr>
      <w:rFonts w:ascii="Arial" w:eastAsia="宋体" w:hAnsi="Arial" w:cs="Arial"/>
      <w:color w:val="auto"/>
      <w:spacing w:val="0"/>
      <w:sz w:val="20"/>
    </w:rPr>
  </w:style>
  <w:style w:type="character" w:customStyle="1" w:styleId="affffffff1">
    <w:name w:val="个人撰写风格"/>
    <w:qFormat/>
    <w:rPr>
      <w:rFonts w:ascii="Arial" w:eastAsia="宋体" w:hAnsi="Arial" w:cs="Arial"/>
      <w:color w:val="auto"/>
      <w:spacing w:val="0"/>
      <w:sz w:val="20"/>
    </w:rPr>
  </w:style>
  <w:style w:type="paragraph" w:customStyle="1" w:styleId="affffffff2">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3">
    <w:name w:val="列项·"/>
    <w:basedOn w:val="afffff3"/>
    <w:qFormat/>
    <w:pPr>
      <w:tabs>
        <w:tab w:val="left" w:pos="840"/>
      </w:tabs>
    </w:pPr>
  </w:style>
  <w:style w:type="paragraph" w:customStyle="1" w:styleId="affffffff4">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5">
    <w:name w:val="其他标准称谓"/>
    <w:qFormat/>
    <w:pPr>
      <w:spacing w:line="0" w:lineRule="atLeast"/>
      <w:jc w:val="distribute"/>
    </w:pPr>
    <w:rPr>
      <w:rFonts w:ascii="黑体" w:eastAsia="黑体" w:hAnsi="宋体"/>
      <w:sz w:val="52"/>
    </w:rPr>
  </w:style>
  <w:style w:type="paragraph" w:customStyle="1" w:styleId="affffffff6">
    <w:name w:val="其他发布部门"/>
    <w:basedOn w:val="afffffff0"/>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7">
    <w:name w:val="实施日期"/>
    <w:basedOn w:val="afffffff1"/>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8">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f3"/>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a">
    <w:name w:val="注:后续"/>
    <w:qFormat/>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qFormat/>
    <w:pPr>
      <w:ind w:leftChars="0" w:left="1406" w:firstLineChars="0" w:hanging="499"/>
    </w:pPr>
  </w:style>
  <w:style w:type="paragraph" w:customStyle="1" w:styleId="affffffffc">
    <w:name w:val="标准文件_一级无标题"/>
    <w:basedOn w:val="affd"/>
    <w:qFormat/>
    <w:pPr>
      <w:spacing w:beforeLines="0" w:afterLines="0"/>
      <w:outlineLvl w:val="9"/>
    </w:pPr>
    <w:rPr>
      <w:rFonts w:ascii="宋体" w:eastAsia="宋体"/>
    </w:rPr>
  </w:style>
  <w:style w:type="paragraph" w:customStyle="1" w:styleId="affffffffd">
    <w:name w:val="标准文件_五级无标题"/>
    <w:basedOn w:val="afff1"/>
    <w:qFormat/>
    <w:pPr>
      <w:spacing w:beforeLines="0" w:afterLines="0"/>
      <w:outlineLvl w:val="9"/>
    </w:pPr>
    <w:rPr>
      <w:rFonts w:ascii="宋体" w:eastAsia="宋体"/>
    </w:rPr>
  </w:style>
  <w:style w:type="paragraph" w:customStyle="1" w:styleId="affffffffe">
    <w:name w:val="标准文件_三级无标题"/>
    <w:basedOn w:val="afff"/>
    <w:qFormat/>
    <w:pPr>
      <w:spacing w:beforeLines="0" w:afterLines="0"/>
      <w:outlineLvl w:val="9"/>
    </w:pPr>
    <w:rPr>
      <w:rFonts w:ascii="宋体" w:eastAsia="宋体"/>
    </w:rPr>
  </w:style>
  <w:style w:type="paragraph" w:customStyle="1" w:styleId="afffffffff">
    <w:name w:val="标准文件_二级无标题"/>
    <w:basedOn w:val="affe"/>
    <w:qFormat/>
    <w:pPr>
      <w:spacing w:beforeLines="0" w:afterLines="0"/>
      <w:outlineLvl w:val="9"/>
    </w:pPr>
    <w:rPr>
      <w:rFonts w:ascii="宋体" w:eastAsia="宋体"/>
    </w:rPr>
  </w:style>
  <w:style w:type="paragraph" w:customStyle="1" w:styleId="afffffffff0">
    <w:name w:val="标准_四级无标题"/>
    <w:basedOn w:val="afff0"/>
    <w:next w:val="afffff3"/>
    <w:qFormat/>
    <w:rPr>
      <w:rFonts w:eastAsia="宋体"/>
    </w:rPr>
  </w:style>
  <w:style w:type="paragraph" w:customStyle="1" w:styleId="afffffffff1">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3"/>
    <w:qFormat/>
    <w:pPr>
      <w:numPr>
        <w:numId w:val="23"/>
      </w:numPr>
      <w:ind w:firstLineChars="0" w:firstLine="0"/>
    </w:pPr>
    <w:rPr>
      <w:rFonts w:ascii="Times New Roman" w:cs="Arial"/>
      <w:szCs w:val="28"/>
    </w:rPr>
  </w:style>
  <w:style w:type="paragraph" w:customStyle="1" w:styleId="ae">
    <w:name w:val="标准文件_小写罗马数字编号列项"/>
    <w:basedOn w:val="afffff3"/>
    <w:qFormat/>
    <w:pPr>
      <w:numPr>
        <w:numId w:val="24"/>
      </w:numPr>
      <w:ind w:firstLineChars="0" w:firstLine="0"/>
    </w:pPr>
    <w:rPr>
      <w:rFonts w:cs="Arial"/>
      <w:szCs w:val="28"/>
    </w:rPr>
  </w:style>
  <w:style w:type="paragraph" w:customStyle="1" w:styleId="afffffffff2">
    <w:name w:val="标准文件_附录标题"/>
    <w:basedOn w:val="aff3"/>
    <w:qFormat/>
    <w:pPr>
      <w:numPr>
        <w:numId w:val="0"/>
      </w:numPr>
      <w:spacing w:after="280"/>
      <w:outlineLvl w:val="9"/>
    </w:pPr>
  </w:style>
  <w:style w:type="paragraph" w:customStyle="1" w:styleId="afffffffff3">
    <w:name w:val="标准文件_二级项"/>
    <w:qFormat/>
    <w:rPr>
      <w:rFonts w:ascii="宋体" w:hAnsi="Times New Roman"/>
      <w:sz w:val="21"/>
    </w:rPr>
  </w:style>
  <w:style w:type="paragraph" w:customStyle="1" w:styleId="af4">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3"/>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4">
    <w:name w:val="标准文件_索引字母"/>
    <w:next w:val="afffff3"/>
    <w:qFormat/>
    <w:pPr>
      <w:jc w:val="center"/>
    </w:pPr>
    <w:rPr>
      <w:rFonts w:ascii="宋体" w:eastAsia="Times New Roman" w:hAnsi="宋体"/>
      <w:b/>
      <w:kern w:val="2"/>
      <w:sz w:val="21"/>
    </w:rPr>
  </w:style>
  <w:style w:type="paragraph" w:customStyle="1" w:styleId="afffffffff5">
    <w:name w:val="标准文件_附录前"/>
    <w:next w:val="afffff3"/>
    <w:qFormat/>
    <w:pPr>
      <w:spacing w:line="20" w:lineRule="atLeast"/>
      <w:ind w:firstLine="200"/>
    </w:pPr>
    <w:rPr>
      <w:rFonts w:ascii="宋体" w:hAnsi="宋体"/>
      <w:kern w:val="2"/>
      <w:sz w:val="10"/>
    </w:rPr>
  </w:style>
  <w:style w:type="paragraph" w:customStyle="1" w:styleId="afffffffff6">
    <w:name w:val="标准文件_正文标准名称"/>
    <w:qFormat/>
    <w:pPr>
      <w:spacing w:beforeLines="20" w:after="640" w:line="400" w:lineRule="exact"/>
      <w:jc w:val="center"/>
    </w:pPr>
    <w:rPr>
      <w:rFonts w:ascii="黑体" w:eastAsia="黑体" w:hAnsi="黑体"/>
      <w:kern w:val="2"/>
      <w:sz w:val="32"/>
      <w:szCs w:val="32"/>
    </w:rPr>
  </w:style>
  <w:style w:type="paragraph" w:customStyle="1" w:styleId="afffffffff7">
    <w:name w:val="标准文件_表格"/>
    <w:basedOn w:val="afffff3"/>
    <w:qFormat/>
    <w:pPr>
      <w:ind w:firstLineChars="0" w:firstLine="0"/>
      <w:jc w:val="center"/>
    </w:pPr>
    <w:rPr>
      <w:sz w:val="18"/>
    </w:rPr>
  </w:style>
  <w:style w:type="paragraph" w:customStyle="1" w:styleId="afff2">
    <w:name w:val="标准文件_注："/>
    <w:next w:val="afffff3"/>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8"/>
    <w:qFormat/>
    <w:pPr>
      <w:widowControl w:val="0"/>
      <w:numPr>
        <w:numId w:val="28"/>
      </w:numPr>
      <w:jc w:val="both"/>
    </w:pPr>
    <w:rPr>
      <w:rFonts w:ascii="宋体" w:hAnsi="Times New Roman"/>
      <w:sz w:val="18"/>
      <w:szCs w:val="18"/>
    </w:rPr>
  </w:style>
  <w:style w:type="paragraph" w:customStyle="1" w:styleId="afffffffff8">
    <w:name w:val="标准文件_示例内容"/>
    <w:basedOn w:val="afffff3"/>
    <w:qFormat/>
    <w:pPr>
      <w:ind w:firstLine="420"/>
    </w:pPr>
    <w:rPr>
      <w:sz w:val="18"/>
    </w:rPr>
  </w:style>
  <w:style w:type="paragraph" w:customStyle="1" w:styleId="afa">
    <w:name w:val="标准文件_示例×："/>
    <w:basedOn w:val="afff5"/>
    <w:next w:val="afffffffff8"/>
    <w:qFormat/>
    <w:pPr>
      <w:widowControl/>
      <w:numPr>
        <w:numId w:val="29"/>
      </w:numPr>
      <w:adjustRightInd/>
      <w:spacing w:line="240" w:lineRule="auto"/>
    </w:pPr>
    <w:rPr>
      <w:rFonts w:ascii="宋体" w:hAnsi="Times New Roman"/>
      <w:kern w:val="0"/>
      <w:sz w:val="18"/>
      <w:szCs w:val="18"/>
    </w:rPr>
  </w:style>
  <w:style w:type="character" w:customStyle="1" w:styleId="Char9">
    <w:name w:val="标准文件_段 Char"/>
    <w:link w:val="afffff3"/>
    <w:qFormat/>
    <w:rPr>
      <w:rFonts w:ascii="宋体" w:hAnsi="Times New Roman"/>
      <w:sz w:val="21"/>
    </w:rPr>
  </w:style>
  <w:style w:type="paragraph" w:customStyle="1" w:styleId="afffffffff9">
    <w:name w:val="标准文件_表格续"/>
    <w:basedOn w:val="afffff3"/>
    <w:next w:val="afffff3"/>
    <w:qFormat/>
    <w:pPr>
      <w:jc w:val="center"/>
    </w:pPr>
    <w:rPr>
      <w:rFonts w:ascii="黑体" w:eastAsia="黑体" w:hAnsi="黑体"/>
    </w:rPr>
  </w:style>
  <w:style w:type="character" w:styleId="afffffffffa">
    <w:name w:val="Placeholder Text"/>
    <w:basedOn w:val="afff6"/>
    <w:uiPriority w:val="99"/>
    <w:semiHidden/>
    <w:qFormat/>
    <w:rPr>
      <w:color w:val="808080"/>
    </w:rPr>
  </w:style>
  <w:style w:type="paragraph" w:customStyle="1" w:styleId="2">
    <w:name w:val="标准文件_二级项2"/>
    <w:basedOn w:val="afffff3"/>
    <w:qFormat/>
    <w:pPr>
      <w:numPr>
        <w:ilvl w:val="1"/>
        <w:numId w:val="21"/>
      </w:numPr>
      <w:ind w:firstLineChars="0" w:firstLine="0"/>
    </w:pPr>
  </w:style>
  <w:style w:type="paragraph" w:customStyle="1" w:styleId="21">
    <w:name w:val="标准文件_三级项2"/>
    <w:basedOn w:val="afffff3"/>
    <w:qFormat/>
    <w:pPr>
      <w:numPr>
        <w:numId w:val="30"/>
      </w:numPr>
      <w:spacing w:line="300" w:lineRule="exact"/>
      <w:ind w:left="1276" w:firstLineChars="0" w:hanging="425"/>
    </w:pPr>
    <w:rPr>
      <w:rFonts w:ascii="Times New Roman"/>
    </w:rPr>
  </w:style>
  <w:style w:type="paragraph" w:customStyle="1" w:styleId="20">
    <w:name w:val="标准文件_一级项2"/>
    <w:basedOn w:val="afffff3"/>
    <w:qFormat/>
    <w:pPr>
      <w:numPr>
        <w:numId w:val="31"/>
      </w:numPr>
      <w:spacing w:line="300" w:lineRule="exact"/>
      <w:ind w:left="1271" w:firstLineChars="0" w:hanging="420"/>
    </w:pPr>
    <w:rPr>
      <w:rFonts w:ascii="Times New Roman"/>
    </w:rPr>
  </w:style>
  <w:style w:type="paragraph" w:customStyle="1" w:styleId="afffffffffb">
    <w:name w:val="标准文件_提示"/>
    <w:basedOn w:val="afffff3"/>
    <w:next w:val="afffff3"/>
    <w:qFormat/>
    <w:pPr>
      <w:ind w:firstLine="420"/>
    </w:pPr>
    <w:rPr>
      <w:rFonts w:ascii="黑体" w:eastAsia="黑体"/>
    </w:rPr>
  </w:style>
  <w:style w:type="character" w:customStyle="1" w:styleId="afffffffffc">
    <w:name w:val="标准文件_来源"/>
    <w:basedOn w:val="afff6"/>
    <w:uiPriority w:val="1"/>
    <w:qFormat/>
    <w:rPr>
      <w:rFonts w:eastAsia="宋体"/>
      <w:sz w:val="21"/>
    </w:rPr>
  </w:style>
  <w:style w:type="paragraph" w:customStyle="1" w:styleId="afffffffffd">
    <w:name w:val="标准文件_图表说明"/>
    <w:qFormat/>
    <w:pPr>
      <w:spacing w:line="276" w:lineRule="auto"/>
      <w:ind w:firstLine="420"/>
    </w:pPr>
    <w:rPr>
      <w:rFonts w:ascii="宋体" w:hAnsi="宋体"/>
      <w:kern w:val="2"/>
      <w:sz w:val="18"/>
    </w:rPr>
  </w:style>
  <w:style w:type="paragraph" w:customStyle="1" w:styleId="afffffffffe">
    <w:name w:val="其他发布日期"/>
    <w:basedOn w:val="afffffff1"/>
    <w:qFormat/>
    <w:pPr>
      <w:framePr w:w="3997" w:h="471" w:hRule="exact" w:hSpace="0" w:vSpace="181" w:wrap="around" w:vAnchor="page" w:hAnchor="page" w:x="1419" w:y="14097"/>
    </w:pPr>
  </w:style>
  <w:style w:type="paragraph" w:customStyle="1" w:styleId="affffffffff">
    <w:name w:val="其他实施日期"/>
    <w:basedOn w:val="affffffff7"/>
    <w:qFormat/>
    <w:pPr>
      <w:framePr w:w="3997" w:h="471" w:hRule="exact" w:vSpace="181" w:wrap="around" w:vAnchor="page" w:hAnchor="page" w:x="7089" w:y="14097"/>
    </w:pPr>
  </w:style>
  <w:style w:type="paragraph" w:customStyle="1" w:styleId="affffffffff0">
    <w:name w:val="标准文件_文件编号"/>
    <w:basedOn w:val="afffff3"/>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1">
    <w:name w:val="标准文件_替换文件编号"/>
    <w:basedOn w:val="affffffffff0"/>
    <w:qFormat/>
    <w:pPr>
      <w:framePr w:wrap="around"/>
      <w:spacing w:before="57"/>
    </w:pPr>
    <w:rPr>
      <w:sz w:val="21"/>
    </w:rPr>
  </w:style>
  <w:style w:type="paragraph" w:customStyle="1" w:styleId="affffffffff2">
    <w:name w:val="标准文件_文件名称"/>
    <w:basedOn w:val="afffff3"/>
    <w:next w:val="afffff3"/>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3"/>
    <w:next w:val="afffff3"/>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3"/>
    <w:next w:val="afffff3"/>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3"/>
    <w:next w:val="afffff3"/>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3"/>
    <w:next w:val="afffff3"/>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3"/>
    <w:next w:val="afffff3"/>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3"/>
    <w:next w:val="afffff3"/>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3"/>
    <w:next w:val="afffff3"/>
    <w:qFormat/>
    <w:pPr>
      <w:numPr>
        <w:ilvl w:val="5"/>
        <w:numId w:val="8"/>
      </w:numPr>
      <w:spacing w:beforeLines="50" w:afterLines="50"/>
      <w:ind w:firstLineChars="0"/>
    </w:pPr>
    <w:rPr>
      <w:rFonts w:ascii="黑体" w:eastAsia="黑体"/>
    </w:rPr>
  </w:style>
  <w:style w:type="paragraph" w:customStyle="1" w:styleId="affffffffff3">
    <w:name w:val="标准文件_注后"/>
    <w:basedOn w:val="afffff3"/>
    <w:qFormat/>
    <w:pPr>
      <w:ind w:left="811" w:firstLineChars="0" w:firstLine="0"/>
    </w:pPr>
    <w:rPr>
      <w:sz w:val="18"/>
    </w:rPr>
  </w:style>
  <w:style w:type="paragraph" w:customStyle="1" w:styleId="X">
    <w:name w:val="标准文件_注X后"/>
    <w:basedOn w:val="afffff3"/>
    <w:qFormat/>
    <w:pPr>
      <w:ind w:left="811" w:firstLineChars="0" w:firstLine="0"/>
    </w:pPr>
    <w:rPr>
      <w:sz w:val="18"/>
    </w:rPr>
  </w:style>
  <w:style w:type="paragraph" w:customStyle="1" w:styleId="affffffffff4">
    <w:name w:val="标准文件_示例后"/>
    <w:basedOn w:val="afffff3"/>
    <w:qFormat/>
    <w:pPr>
      <w:ind w:left="964" w:firstLineChars="0" w:firstLine="0"/>
    </w:pPr>
    <w:rPr>
      <w:sz w:val="18"/>
    </w:rPr>
  </w:style>
  <w:style w:type="paragraph" w:customStyle="1" w:styleId="X0">
    <w:name w:val="标准文件_示例X后"/>
    <w:basedOn w:val="afffff3"/>
    <w:link w:val="X1"/>
    <w:qFormat/>
    <w:pPr>
      <w:ind w:left="1049" w:firstLineChars="0" w:firstLine="0"/>
    </w:pPr>
    <w:rPr>
      <w:sz w:val="18"/>
    </w:rPr>
  </w:style>
  <w:style w:type="character" w:customStyle="1" w:styleId="X1">
    <w:name w:val="标准文件_示例X后 字符"/>
    <w:basedOn w:val="Char9"/>
    <w:link w:val="X0"/>
    <w:qFormat/>
    <w:rPr>
      <w:rFonts w:ascii="宋体" w:hAnsi="Times New Roman"/>
      <w:sz w:val="18"/>
    </w:rPr>
  </w:style>
  <w:style w:type="paragraph" w:customStyle="1" w:styleId="affffffffff5">
    <w:name w:val="标准文件_索引项"/>
    <w:basedOn w:val="afffff3"/>
    <w:next w:val="afffff3"/>
    <w:autoRedefine/>
    <w:qFormat/>
    <w:pPr>
      <w:tabs>
        <w:tab w:val="right" w:leader="dot" w:pos="9356"/>
      </w:tabs>
      <w:ind w:left="210" w:firstLineChars="0" w:hanging="210"/>
      <w:jc w:val="left"/>
    </w:pPr>
  </w:style>
  <w:style w:type="paragraph" w:customStyle="1" w:styleId="affffffffff6">
    <w:name w:val="标准文件_附录一级无标题"/>
    <w:basedOn w:val="aff4"/>
    <w:qFormat/>
    <w:pPr>
      <w:spacing w:beforeLines="0" w:afterLines="0" w:line="276" w:lineRule="auto"/>
      <w:outlineLvl w:val="9"/>
    </w:pPr>
    <w:rPr>
      <w:rFonts w:ascii="宋体" w:eastAsia="宋体"/>
    </w:rPr>
  </w:style>
  <w:style w:type="paragraph" w:customStyle="1" w:styleId="affffffffff7">
    <w:name w:val="标准文件_附录二级无标题"/>
    <w:basedOn w:val="aff5"/>
    <w:qFormat/>
    <w:pPr>
      <w:spacing w:beforeLines="0" w:afterLines="0" w:line="276" w:lineRule="auto"/>
      <w:outlineLvl w:val="9"/>
    </w:pPr>
    <w:rPr>
      <w:rFonts w:ascii="宋体" w:eastAsia="宋体"/>
    </w:rPr>
  </w:style>
  <w:style w:type="paragraph" w:customStyle="1" w:styleId="affffffffff8">
    <w:name w:val="标准文件_附录三级无标题"/>
    <w:basedOn w:val="aff6"/>
    <w:qFormat/>
    <w:pPr>
      <w:spacing w:beforeLines="0" w:afterLines="0" w:line="276" w:lineRule="auto"/>
      <w:outlineLvl w:val="9"/>
    </w:pPr>
    <w:rPr>
      <w:rFonts w:ascii="宋体" w:eastAsia="宋体"/>
    </w:rPr>
  </w:style>
  <w:style w:type="paragraph" w:customStyle="1" w:styleId="affffffffff9">
    <w:name w:val="标准文件_附录四级无标题"/>
    <w:basedOn w:val="aff7"/>
    <w:qFormat/>
    <w:pPr>
      <w:spacing w:beforeLines="0" w:afterLines="0" w:line="276" w:lineRule="auto"/>
      <w:outlineLvl w:val="9"/>
    </w:pPr>
    <w:rPr>
      <w:rFonts w:ascii="宋体" w:eastAsia="宋体"/>
    </w:rPr>
  </w:style>
  <w:style w:type="paragraph" w:customStyle="1" w:styleId="affffffffffa">
    <w:name w:val="标准文件_附录五级无标题"/>
    <w:basedOn w:val="aff8"/>
    <w:qFormat/>
    <w:pPr>
      <w:spacing w:beforeLines="0" w:afterLines="0" w:line="276" w:lineRule="auto"/>
      <w:outlineLvl w:val="9"/>
    </w:pPr>
    <w:rPr>
      <w:rFonts w:ascii="宋体" w:eastAsia="宋体"/>
    </w:rPr>
  </w:style>
  <w:style w:type="paragraph" w:customStyle="1" w:styleId="affffffffffb">
    <w:name w:val="标准文件_引言一级无标题"/>
    <w:basedOn w:val="a7"/>
    <w:next w:val="afffff3"/>
    <w:qFormat/>
    <w:pPr>
      <w:spacing w:beforeLines="0" w:afterLines="0" w:line="276" w:lineRule="auto"/>
    </w:pPr>
    <w:rPr>
      <w:rFonts w:ascii="宋体" w:eastAsia="宋体"/>
    </w:rPr>
  </w:style>
  <w:style w:type="paragraph" w:customStyle="1" w:styleId="affffffffffc">
    <w:name w:val="标准文件_引言二级无标题"/>
    <w:basedOn w:val="a8"/>
    <w:next w:val="afffff3"/>
    <w:qFormat/>
    <w:pPr>
      <w:spacing w:beforeLines="0" w:afterLines="0" w:line="276" w:lineRule="auto"/>
    </w:pPr>
    <w:rPr>
      <w:rFonts w:ascii="宋体" w:eastAsia="宋体"/>
    </w:rPr>
  </w:style>
  <w:style w:type="paragraph" w:customStyle="1" w:styleId="affffffffffd">
    <w:name w:val="标准文件_引言三级无标题"/>
    <w:basedOn w:val="a9"/>
    <w:qFormat/>
    <w:pPr>
      <w:spacing w:beforeLines="0" w:afterLines="0" w:line="276" w:lineRule="auto"/>
    </w:pPr>
    <w:rPr>
      <w:rFonts w:ascii="宋体" w:eastAsia="宋体"/>
    </w:rPr>
  </w:style>
  <w:style w:type="paragraph" w:customStyle="1" w:styleId="affffffffffe">
    <w:name w:val="标准文件_引言四级无标题"/>
    <w:basedOn w:val="aa"/>
    <w:next w:val="afffff3"/>
    <w:qFormat/>
    <w:pPr>
      <w:spacing w:beforeLines="0" w:afterLines="0" w:line="276" w:lineRule="auto"/>
    </w:pPr>
    <w:rPr>
      <w:rFonts w:ascii="宋体" w:eastAsia="宋体"/>
    </w:rPr>
  </w:style>
  <w:style w:type="paragraph" w:customStyle="1" w:styleId="afffffffffff">
    <w:name w:val="标准文件_引言五级无标题"/>
    <w:basedOn w:val="ab"/>
    <w:next w:val="afffff3"/>
    <w:qFormat/>
    <w:pPr>
      <w:spacing w:beforeLines="0" w:afterLines="0" w:line="276" w:lineRule="auto"/>
    </w:pPr>
    <w:rPr>
      <w:rFonts w:ascii="宋体" w:eastAsia="宋体"/>
    </w:rPr>
  </w:style>
  <w:style w:type="paragraph" w:customStyle="1" w:styleId="afffffffffff0">
    <w:name w:val="标准文件_索引标题"/>
    <w:basedOn w:val="afffffa"/>
    <w:next w:val="afffff3"/>
    <w:qFormat/>
    <w:rPr>
      <w:rFonts w:hAnsi="黑体"/>
    </w:rPr>
  </w:style>
  <w:style w:type="paragraph" w:customStyle="1" w:styleId="afffffffffff1">
    <w:name w:val="标准文件_脚注内容"/>
    <w:basedOn w:val="afffff3"/>
    <w:qFormat/>
    <w:pPr>
      <w:ind w:leftChars="200" w:left="400" w:hangingChars="200" w:hanging="200"/>
    </w:pPr>
    <w:rPr>
      <w:sz w:val="15"/>
    </w:rPr>
  </w:style>
  <w:style w:type="paragraph" w:customStyle="1" w:styleId="afffffffffff2">
    <w:name w:val="标准文件_术语条一"/>
    <w:basedOn w:val="affffffffc"/>
    <w:next w:val="afffff3"/>
    <w:qFormat/>
  </w:style>
  <w:style w:type="paragraph" w:customStyle="1" w:styleId="afffffffffff3">
    <w:name w:val="标准文件_术语条二"/>
    <w:basedOn w:val="afffffffff"/>
    <w:next w:val="afffff3"/>
    <w:qFormat/>
  </w:style>
  <w:style w:type="paragraph" w:customStyle="1" w:styleId="afffffffffff4">
    <w:name w:val="标准文件_术语条三"/>
    <w:basedOn w:val="affffffffe"/>
    <w:next w:val="afffff3"/>
    <w:qFormat/>
  </w:style>
  <w:style w:type="paragraph" w:customStyle="1" w:styleId="afffffffffff5">
    <w:name w:val="标准文件_术语条四"/>
    <w:basedOn w:val="afffffffff1"/>
    <w:next w:val="afffff3"/>
    <w:qFormat/>
  </w:style>
  <w:style w:type="paragraph" w:customStyle="1" w:styleId="afffffffffff6">
    <w:name w:val="标准文件_术语条五"/>
    <w:basedOn w:val="affffffffd"/>
    <w:next w:val="afffff3"/>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Char">
    <w:name w:val="文档结构图 Char"/>
    <w:basedOn w:val="afff6"/>
    <w:link w:val="afffa"/>
    <w:uiPriority w:val="99"/>
    <w:semiHidden/>
    <w:qFormat/>
    <w:rPr>
      <w:rFonts w:ascii="宋体"/>
      <w:kern w:val="2"/>
      <w:sz w:val="18"/>
      <w:szCs w:val="18"/>
    </w:rPr>
  </w:style>
  <w:style w:type="paragraph" w:customStyle="1" w:styleId="12">
    <w:name w:val="列出段落1"/>
    <w:basedOn w:val="afff5"/>
    <w:semiHidden/>
    <w:qFormat/>
    <w:pPr>
      <w:adjustRightInd/>
      <w:spacing w:line="240" w:lineRule="auto"/>
      <w:ind w:firstLineChars="200" w:firstLine="420"/>
    </w:pPr>
  </w:style>
  <w:style w:type="character" w:customStyle="1" w:styleId="Char0">
    <w:name w:val="批注文字 Char"/>
    <w:basedOn w:val="afff6"/>
    <w:link w:val="afffb"/>
    <w:uiPriority w:val="99"/>
    <w:semiHidden/>
    <w:qFormat/>
    <w:rPr>
      <w:kern w:val="2"/>
      <w:sz w:val="21"/>
      <w:szCs w:val="21"/>
    </w:rPr>
  </w:style>
  <w:style w:type="character" w:customStyle="1" w:styleId="Char7">
    <w:name w:val="批注主题 Char"/>
    <w:basedOn w:val="Char0"/>
    <w:link w:val="affff4"/>
    <w:uiPriority w:val="99"/>
    <w:semiHidden/>
    <w:qFormat/>
    <w:rPr>
      <w:b/>
      <w:bCs/>
      <w:kern w:val="2"/>
      <w:sz w:val="21"/>
      <w:szCs w:val="21"/>
    </w:rPr>
  </w:style>
  <w:style w:type="paragraph" w:customStyle="1" w:styleId="13">
    <w:name w:val="修订1"/>
    <w:hidden/>
    <w:uiPriority w:val="99"/>
    <w:semiHidden/>
    <w:qFormat/>
    <w:rPr>
      <w:kern w:val="2"/>
      <w:sz w:val="21"/>
      <w:szCs w:val="21"/>
    </w:rPr>
  </w:style>
  <w:style w:type="paragraph" w:customStyle="1" w:styleId="24">
    <w:name w:val="修订2"/>
    <w:hidden/>
    <w:uiPriority w:val="99"/>
    <w:unhideWhenUsed/>
    <w:rPr>
      <w:kern w:val="2"/>
      <w:sz w:val="21"/>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0" w:unhideWhenUsed="0" w:qFormat="1"/>
    <w:lsdException w:name="heading 2" w:uiPriority="0" w:unhideWhenUsed="0" w:qFormat="1"/>
    <w:lsdException w:name="heading 3" w:uiPriority="0" w:unhideWhenUsed="0" w:qFormat="1"/>
    <w:lsdException w:name="heading 4" w:uiPriority="0" w:unhideWhenUsed="0" w:qFormat="1"/>
    <w:lsdException w:name="heading 5" w:uiPriority="0" w:unhideWhenUsed="0" w:qFormat="1"/>
    <w:lsdException w:name="heading 6" w:uiPriority="0"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semiHidden="1" w:uiPriority="0"/>
    <w:lsdException w:name="toc 9" w:semiHidden="1" w:uiPriority="0"/>
    <w:lsdException w:name="Normal Indent" w:uiPriority="0" w:unhideWhenUsed="0" w:qFormat="1"/>
    <w:lsdException w:name="footnote text" w:semiHidden="1" w:uiPriority="0" w:unhideWhenUsed="0" w:qFormat="1"/>
    <w:lsdException w:name="annotation text" w:semiHidden="1" w:qFormat="1"/>
    <w:lsdException w:name="header" w:unhideWhenUsed="0" w:qFormat="1"/>
    <w:lsdException w:name="footer" w:unhideWhenUsed="0" w:qFormat="1"/>
    <w:lsdException w:name="index heading" w:semiHidden="1"/>
    <w:lsdException w:name="caption" w:semiHidden="1" w:uiPriority="35" w:qFormat="1"/>
    <w:lsdException w:name="table of figures" w:semiHidden="1" w:uiPriority="0" w:unhideWhenUsed="0" w:qFormat="1"/>
    <w:lsdException w:name="envelope address" w:semiHidden="1"/>
    <w:lsdException w:name="envelope return" w:semiHidden="1"/>
    <w:lsdException w:name="footnote reference" w:semiHidden="1" w:uiPriority="0" w:unhideWhenUsed="0" w:qFormat="1"/>
    <w:lsdException w:name="annotation reference" w:semiHidden="1" w:qFormat="1"/>
    <w:lsdException w:name="line number" w:semiHidden="1"/>
    <w:lsdException w:name="page number" w:uiPriority="0" w:unhideWhenUsed="0" w:qFormat="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0" w:unhideWhenUsed="0" w:qFormat="1"/>
    <w:lsdException w:name="Closing" w:semiHidden="1"/>
    <w:lsdException w:name="Signature" w:semiHidden="1"/>
    <w:lsdException w:name="Default Paragraph Font" w:semiHidden="1" w:uiPriority="1" w:qFormat="1"/>
    <w:lsdException w:name="Body Text" w:uiPriority="0" w:unhideWhenUsed="0"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nhideWhenUsed="0" w:qFormat="1"/>
    <w:lsdException w:name="FollowedHyperlink" w:semiHidden="1"/>
    <w:lsdException w:name="Strong" w:uiPriority="22" w:unhideWhenUsed="0" w:qFormat="1"/>
    <w:lsdException w:name="Emphasis" w:uiPriority="20" w:unhideWhenUsed="0" w:qFormat="1"/>
    <w:lsdException w:name="Document Map" w:semiHidden="1" w:qFormat="1"/>
    <w:lsdException w:name="Plain Text" w:semiHidden="1"/>
    <w:lsdException w:name="E-mail Signature" w:semiHidden="1"/>
    <w:lsdException w:name="HTML Top of Form" w:semiHidden="1"/>
    <w:lsdException w:name="HTML Bottom of Form" w:semiHidden="1"/>
    <w:lsdException w:name="Normal (Web)" w:semiHidden="1"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qFormat="1"/>
    <w:lsdException w:name="annotation subject" w:semiHidden="1"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semiHidden="1" w:qFormat="1"/>
    <w:lsdException w:name="Table Grid" w:semiHidden="1" w:uiPriority="39" w:qFormat="1"/>
    <w:lsdException w:name="Table Theme" w:semiHidden="1"/>
    <w:lsdException w:name="Placeholder Text" w:semiHidden="1" w:unhideWhenUsed="0" w:qFormat="1"/>
    <w:lsdException w:name="No Spacing" w:unhideWhenUsed="0"/>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nhideWhenUsed="0"/>
    <w:lsdException w:name="List Paragraph" w:unhideWhenUsed="0"/>
    <w:lsdException w:name="Quote" w:uiPriority="29" w:unhideWhenUsed="0" w:qFormat="1"/>
    <w:lsdException w:name="Intense Quote" w:unhideWhenUsed="0"/>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fff5">
    <w:name w:val="Normal"/>
    <w:autoRedefine/>
    <w:qFormat/>
    <w:pPr>
      <w:widowControl w:val="0"/>
      <w:adjustRightInd w:val="0"/>
      <w:spacing w:line="400" w:lineRule="exact"/>
      <w:jc w:val="both"/>
    </w:pPr>
    <w:rPr>
      <w:kern w:val="2"/>
      <w:sz w:val="21"/>
      <w:szCs w:val="21"/>
    </w:rPr>
  </w:style>
  <w:style w:type="paragraph" w:styleId="1">
    <w:name w:val="heading 1"/>
    <w:basedOn w:val="afff5"/>
    <w:next w:val="afff5"/>
    <w:link w:val="1Char"/>
    <w:autoRedefine/>
    <w:qFormat/>
    <w:pPr>
      <w:keepNext/>
      <w:keepLines/>
      <w:spacing w:before="340" w:after="330" w:line="578" w:lineRule="auto"/>
      <w:outlineLvl w:val="0"/>
    </w:pPr>
    <w:rPr>
      <w:b/>
      <w:bCs/>
      <w:kern w:val="44"/>
      <w:sz w:val="44"/>
      <w:szCs w:val="44"/>
    </w:rPr>
  </w:style>
  <w:style w:type="paragraph" w:styleId="22">
    <w:name w:val="heading 2"/>
    <w:basedOn w:val="afff5"/>
    <w:next w:val="afff5"/>
    <w:link w:val="2Char"/>
    <w:autoRedefine/>
    <w:qFormat/>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Char"/>
    <w:autoRedefine/>
    <w:qFormat/>
    <w:pPr>
      <w:keepNext/>
      <w:keepLines/>
      <w:spacing w:before="260" w:after="260" w:line="416" w:lineRule="auto"/>
      <w:outlineLvl w:val="2"/>
    </w:pPr>
    <w:rPr>
      <w:b/>
      <w:bCs/>
      <w:sz w:val="32"/>
      <w:szCs w:val="32"/>
    </w:rPr>
  </w:style>
  <w:style w:type="paragraph" w:styleId="4">
    <w:name w:val="heading 4"/>
    <w:basedOn w:val="afff5"/>
    <w:next w:val="afff5"/>
    <w:link w:val="4Char"/>
    <w:autoRedefine/>
    <w:qFormat/>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Char"/>
    <w:autoRedefine/>
    <w:qFormat/>
    <w:pPr>
      <w:keepNext/>
      <w:keepLines/>
      <w:adjustRightInd/>
      <w:spacing w:before="280" w:after="290" w:line="376" w:lineRule="auto"/>
      <w:outlineLvl w:val="4"/>
    </w:pPr>
    <w:rPr>
      <w:b/>
      <w:bCs/>
      <w:sz w:val="28"/>
      <w:szCs w:val="28"/>
    </w:rPr>
  </w:style>
  <w:style w:type="paragraph" w:styleId="6">
    <w:name w:val="heading 6"/>
    <w:basedOn w:val="afff5"/>
    <w:next w:val="afff5"/>
    <w:link w:val="6Char"/>
    <w:autoRedefine/>
    <w:qFormat/>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Char"/>
    <w:autoRedefine/>
    <w:qFormat/>
    <w:pPr>
      <w:keepNext/>
      <w:keepLines/>
      <w:adjustRightInd/>
      <w:spacing w:before="240" w:after="64" w:line="320" w:lineRule="auto"/>
      <w:outlineLvl w:val="6"/>
    </w:pPr>
    <w:rPr>
      <w:b/>
      <w:bCs/>
      <w:sz w:val="24"/>
      <w:szCs w:val="24"/>
    </w:rPr>
  </w:style>
  <w:style w:type="paragraph" w:styleId="8">
    <w:name w:val="heading 8"/>
    <w:basedOn w:val="afff5"/>
    <w:next w:val="afff5"/>
    <w:link w:val="8Char"/>
    <w:autoRedefine/>
    <w:qFormat/>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Char"/>
    <w:autoRedefine/>
    <w:qFormat/>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paragraph" w:styleId="70">
    <w:name w:val="toc 7"/>
    <w:basedOn w:val="afff5"/>
    <w:next w:val="afff5"/>
    <w:autoRedefine/>
    <w:uiPriority w:val="39"/>
    <w:unhideWhenUsed/>
    <w:qFormat/>
    <w:pPr>
      <w:tabs>
        <w:tab w:val="right" w:leader="dot" w:pos="9344"/>
      </w:tabs>
      <w:spacing w:line="300" w:lineRule="exact"/>
      <w:ind w:left="1259"/>
    </w:pPr>
    <w:rPr>
      <w:rFonts w:ascii="宋体"/>
    </w:rPr>
  </w:style>
  <w:style w:type="paragraph" w:styleId="afff9">
    <w:name w:val="Normal Indent"/>
    <w:basedOn w:val="afff5"/>
    <w:autoRedefine/>
    <w:qFormat/>
    <w:pPr>
      <w:ind w:firstLine="420"/>
    </w:pPr>
  </w:style>
  <w:style w:type="paragraph" w:styleId="afffa">
    <w:name w:val="Document Map"/>
    <w:basedOn w:val="afff5"/>
    <w:link w:val="Char"/>
    <w:autoRedefine/>
    <w:uiPriority w:val="99"/>
    <w:semiHidden/>
    <w:unhideWhenUsed/>
    <w:qFormat/>
    <w:rPr>
      <w:rFonts w:ascii="宋体"/>
      <w:sz w:val="18"/>
      <w:szCs w:val="18"/>
    </w:rPr>
  </w:style>
  <w:style w:type="paragraph" w:styleId="afffb">
    <w:name w:val="annotation text"/>
    <w:basedOn w:val="afff5"/>
    <w:link w:val="Char0"/>
    <w:autoRedefine/>
    <w:uiPriority w:val="99"/>
    <w:semiHidden/>
    <w:unhideWhenUsed/>
    <w:qFormat/>
    <w:pPr>
      <w:jc w:val="left"/>
    </w:pPr>
  </w:style>
  <w:style w:type="paragraph" w:styleId="afffc">
    <w:name w:val="Body Text"/>
    <w:basedOn w:val="afff5"/>
    <w:link w:val="Char1"/>
    <w:autoRedefine/>
    <w:qFormat/>
    <w:pPr>
      <w:spacing w:after="120"/>
    </w:pPr>
  </w:style>
  <w:style w:type="paragraph" w:styleId="50">
    <w:name w:val="toc 5"/>
    <w:basedOn w:val="afff5"/>
    <w:next w:val="afff5"/>
    <w:autoRedefine/>
    <w:uiPriority w:val="39"/>
    <w:unhideWhenUsed/>
    <w:qFormat/>
    <w:pPr>
      <w:ind w:left="839"/>
    </w:pPr>
    <w:rPr>
      <w:rFonts w:ascii="宋体"/>
    </w:rPr>
  </w:style>
  <w:style w:type="paragraph" w:styleId="30">
    <w:name w:val="toc 3"/>
    <w:basedOn w:val="afff5"/>
    <w:next w:val="afff5"/>
    <w:autoRedefine/>
    <w:uiPriority w:val="39"/>
    <w:unhideWhenUsed/>
    <w:qFormat/>
    <w:pPr>
      <w:spacing w:line="300" w:lineRule="exact"/>
      <w:ind w:left="420"/>
    </w:pPr>
    <w:rPr>
      <w:rFonts w:ascii="宋体"/>
    </w:rPr>
  </w:style>
  <w:style w:type="paragraph" w:styleId="afffd">
    <w:name w:val="Balloon Text"/>
    <w:basedOn w:val="afff5"/>
    <w:link w:val="Char2"/>
    <w:autoRedefine/>
    <w:uiPriority w:val="99"/>
    <w:semiHidden/>
    <w:unhideWhenUsed/>
    <w:qFormat/>
    <w:rPr>
      <w:sz w:val="18"/>
      <w:szCs w:val="18"/>
    </w:rPr>
  </w:style>
  <w:style w:type="paragraph" w:styleId="afffe">
    <w:name w:val="footer"/>
    <w:basedOn w:val="afff5"/>
    <w:link w:val="Char3"/>
    <w:autoRedefine/>
    <w:uiPriority w:val="99"/>
    <w:qFormat/>
    <w:pPr>
      <w:tabs>
        <w:tab w:val="center" w:pos="4153"/>
        <w:tab w:val="right" w:pos="8306"/>
      </w:tabs>
      <w:adjustRightInd/>
      <w:snapToGrid w:val="0"/>
      <w:spacing w:line="240" w:lineRule="auto"/>
      <w:jc w:val="right"/>
    </w:pPr>
    <w:rPr>
      <w:rFonts w:ascii="宋体"/>
      <w:sz w:val="18"/>
      <w:szCs w:val="18"/>
    </w:rPr>
  </w:style>
  <w:style w:type="paragraph" w:styleId="affff">
    <w:name w:val="header"/>
    <w:basedOn w:val="afff5"/>
    <w:link w:val="Char4"/>
    <w:autoRedefine/>
    <w:uiPriority w:val="99"/>
    <w:qFormat/>
    <w:pPr>
      <w:tabs>
        <w:tab w:val="center" w:pos="4153"/>
        <w:tab w:val="right" w:pos="8306"/>
      </w:tabs>
      <w:adjustRightInd/>
      <w:snapToGrid w:val="0"/>
      <w:jc w:val="center"/>
    </w:pPr>
    <w:rPr>
      <w:sz w:val="18"/>
      <w:szCs w:val="18"/>
    </w:rPr>
  </w:style>
  <w:style w:type="paragraph" w:styleId="10">
    <w:name w:val="toc 1"/>
    <w:basedOn w:val="afff5"/>
    <w:next w:val="afff5"/>
    <w:autoRedefine/>
    <w:uiPriority w:val="39"/>
    <w:unhideWhenUsed/>
    <w:qFormat/>
    <w:rPr>
      <w:rFonts w:ascii="宋体"/>
    </w:rPr>
  </w:style>
  <w:style w:type="paragraph" w:styleId="40">
    <w:name w:val="toc 4"/>
    <w:basedOn w:val="afff5"/>
    <w:next w:val="afff5"/>
    <w:autoRedefine/>
    <w:uiPriority w:val="39"/>
    <w:unhideWhenUsed/>
    <w:qFormat/>
    <w:pPr>
      <w:tabs>
        <w:tab w:val="right" w:leader="dot" w:pos="9344"/>
      </w:tabs>
      <w:spacing w:line="300" w:lineRule="exact"/>
      <w:ind w:left="629"/>
    </w:pPr>
    <w:rPr>
      <w:rFonts w:ascii="宋体"/>
    </w:rPr>
  </w:style>
  <w:style w:type="paragraph" w:styleId="affff0">
    <w:name w:val="footnote text"/>
    <w:basedOn w:val="afff5"/>
    <w:next w:val="afff5"/>
    <w:link w:val="Char5"/>
    <w:autoRedefine/>
    <w:semiHidden/>
    <w:qFormat/>
    <w:pPr>
      <w:adjustRightInd/>
      <w:snapToGrid w:val="0"/>
      <w:spacing w:line="300" w:lineRule="exact"/>
      <w:ind w:leftChars="200" w:left="400" w:hangingChars="200" w:hanging="200"/>
      <w:jc w:val="left"/>
    </w:pPr>
    <w:rPr>
      <w:rFonts w:ascii="宋体"/>
      <w:sz w:val="18"/>
      <w:szCs w:val="18"/>
    </w:rPr>
  </w:style>
  <w:style w:type="paragraph" w:styleId="60">
    <w:name w:val="toc 6"/>
    <w:basedOn w:val="afff5"/>
    <w:next w:val="afff5"/>
    <w:autoRedefine/>
    <w:uiPriority w:val="39"/>
    <w:unhideWhenUsed/>
    <w:qFormat/>
    <w:pPr>
      <w:spacing w:line="300" w:lineRule="exact"/>
      <w:ind w:left="1049"/>
    </w:pPr>
    <w:rPr>
      <w:rFonts w:ascii="宋体"/>
    </w:rPr>
  </w:style>
  <w:style w:type="paragraph" w:styleId="affff1">
    <w:name w:val="table of figures"/>
    <w:basedOn w:val="afff5"/>
    <w:next w:val="afff5"/>
    <w:autoRedefine/>
    <w:semiHidden/>
    <w:qFormat/>
    <w:pPr>
      <w:adjustRightInd/>
      <w:spacing w:line="240" w:lineRule="auto"/>
      <w:jc w:val="left"/>
    </w:pPr>
    <w:rPr>
      <w:szCs w:val="24"/>
    </w:rPr>
  </w:style>
  <w:style w:type="paragraph" w:styleId="23">
    <w:name w:val="toc 2"/>
    <w:basedOn w:val="afff5"/>
    <w:next w:val="afff5"/>
    <w:autoRedefine/>
    <w:uiPriority w:val="39"/>
    <w:unhideWhenUsed/>
    <w:qFormat/>
    <w:pPr>
      <w:tabs>
        <w:tab w:val="right" w:leader="dot" w:pos="9344"/>
      </w:tabs>
      <w:spacing w:line="300" w:lineRule="exact"/>
      <w:ind w:left="210"/>
    </w:pPr>
    <w:rPr>
      <w:rFonts w:ascii="宋体"/>
    </w:rPr>
  </w:style>
  <w:style w:type="paragraph" w:styleId="affff2">
    <w:name w:val="Normal (Web)"/>
    <w:basedOn w:val="afff5"/>
    <w:autoRedefine/>
    <w:uiPriority w:val="99"/>
    <w:semiHidden/>
    <w:unhideWhenUsed/>
    <w:qFormat/>
    <w:pPr>
      <w:adjustRightInd/>
      <w:spacing w:beforeAutospacing="1" w:afterAutospacing="1" w:line="240" w:lineRule="auto"/>
      <w:jc w:val="left"/>
    </w:pPr>
    <w:rPr>
      <w:rFonts w:ascii="Times New Roman" w:hAnsi="Times New Roman"/>
      <w:kern w:val="0"/>
      <w:sz w:val="24"/>
      <w:szCs w:val="24"/>
    </w:rPr>
  </w:style>
  <w:style w:type="paragraph" w:styleId="affff3">
    <w:name w:val="Title"/>
    <w:basedOn w:val="afff5"/>
    <w:link w:val="Char6"/>
    <w:autoRedefine/>
    <w:qFormat/>
    <w:pPr>
      <w:spacing w:before="240" w:after="60"/>
      <w:jc w:val="center"/>
      <w:outlineLvl w:val="0"/>
    </w:pPr>
    <w:rPr>
      <w:rFonts w:ascii="Arial" w:hAnsi="Arial" w:cs="Arial"/>
      <w:b/>
      <w:bCs/>
      <w:sz w:val="32"/>
      <w:szCs w:val="32"/>
    </w:rPr>
  </w:style>
  <w:style w:type="paragraph" w:styleId="affff4">
    <w:name w:val="annotation subject"/>
    <w:basedOn w:val="afffb"/>
    <w:next w:val="afffb"/>
    <w:link w:val="Char7"/>
    <w:autoRedefine/>
    <w:uiPriority w:val="99"/>
    <w:semiHidden/>
    <w:unhideWhenUsed/>
    <w:qFormat/>
    <w:rPr>
      <w:b/>
      <w:bCs/>
    </w:rPr>
  </w:style>
  <w:style w:type="table" w:styleId="affff5">
    <w:name w:val="Table Grid"/>
    <w:basedOn w:val="afff7"/>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fff6">
    <w:name w:val="Strong"/>
    <w:autoRedefine/>
    <w:uiPriority w:val="22"/>
    <w:qFormat/>
    <w:rPr>
      <w:b/>
      <w:bCs/>
    </w:rPr>
  </w:style>
  <w:style w:type="character" w:styleId="affff7">
    <w:name w:val="page number"/>
    <w:autoRedefine/>
    <w:qFormat/>
    <w:rPr>
      <w:rFonts w:ascii="宋体" w:eastAsia="宋体" w:hAnsi="Times New Roman"/>
      <w:sz w:val="18"/>
    </w:rPr>
  </w:style>
  <w:style w:type="character" w:styleId="affff8">
    <w:name w:val="Emphasis"/>
    <w:autoRedefine/>
    <w:uiPriority w:val="20"/>
    <w:qFormat/>
    <w:rPr>
      <w:i/>
      <w:iCs/>
    </w:rPr>
  </w:style>
  <w:style w:type="character" w:styleId="affff9">
    <w:name w:val="Hyperlink"/>
    <w:autoRedefine/>
    <w:uiPriority w:val="99"/>
    <w:qFormat/>
    <w:rPr>
      <w:rFonts w:ascii="宋体" w:eastAsia="宋体" w:hAnsi="Times New Roman"/>
      <w:color w:val="auto"/>
      <w:spacing w:val="0"/>
      <w:w w:val="100"/>
      <w:position w:val="0"/>
      <w:sz w:val="21"/>
      <w:u w:val="none"/>
      <w:vertAlign w:val="baseline"/>
    </w:rPr>
  </w:style>
  <w:style w:type="character" w:styleId="affffa">
    <w:name w:val="annotation reference"/>
    <w:basedOn w:val="afff6"/>
    <w:autoRedefine/>
    <w:uiPriority w:val="99"/>
    <w:semiHidden/>
    <w:unhideWhenUsed/>
    <w:qFormat/>
    <w:rPr>
      <w:sz w:val="21"/>
      <w:szCs w:val="21"/>
    </w:rPr>
  </w:style>
  <w:style w:type="character" w:styleId="affffb">
    <w:name w:val="footnote reference"/>
    <w:autoRedefine/>
    <w:semiHidden/>
    <w:qFormat/>
    <w:rPr>
      <w:rFonts w:ascii="宋体" w:eastAsia="宋体" w:hAnsi="宋体" w:cs="Times New Roman"/>
      <w:spacing w:val="0"/>
      <w:sz w:val="18"/>
      <w:vertAlign w:val="superscript"/>
    </w:rPr>
  </w:style>
  <w:style w:type="character" w:customStyle="1" w:styleId="1Char">
    <w:name w:val="标题 1 Char"/>
    <w:link w:val="1"/>
    <w:qFormat/>
    <w:rPr>
      <w:rFonts w:ascii="Times New Roman" w:eastAsia="宋体" w:hAnsi="Times New Roman" w:cs="Times New Roman"/>
      <w:b/>
      <w:bCs/>
      <w:kern w:val="44"/>
      <w:sz w:val="44"/>
      <w:szCs w:val="44"/>
    </w:rPr>
  </w:style>
  <w:style w:type="character" w:customStyle="1" w:styleId="2Char">
    <w:name w:val="标题 2 Char"/>
    <w:link w:val="22"/>
    <w:qFormat/>
    <w:rPr>
      <w:rFonts w:ascii="Arial" w:eastAsia="黑体" w:hAnsi="Arial" w:cs="Times New Roman"/>
      <w:b/>
      <w:bCs/>
      <w:sz w:val="32"/>
      <w:szCs w:val="32"/>
    </w:rPr>
  </w:style>
  <w:style w:type="character" w:customStyle="1" w:styleId="3Char">
    <w:name w:val="标题 3 Char"/>
    <w:link w:val="3"/>
    <w:qFormat/>
    <w:rPr>
      <w:rFonts w:ascii="Times New Roman" w:eastAsia="宋体" w:hAnsi="Times New Roman" w:cs="Times New Roman"/>
      <w:b/>
      <w:bCs/>
      <w:sz w:val="32"/>
      <w:szCs w:val="32"/>
    </w:rPr>
  </w:style>
  <w:style w:type="character" w:customStyle="1" w:styleId="4Char">
    <w:name w:val="标题 4 Char"/>
    <w:link w:val="4"/>
    <w:qFormat/>
    <w:rPr>
      <w:rFonts w:ascii="Arial" w:eastAsia="黑体" w:hAnsi="Arial" w:cs="Times New Roman"/>
      <w:b/>
      <w:bCs/>
      <w:sz w:val="28"/>
      <w:szCs w:val="28"/>
    </w:rPr>
  </w:style>
  <w:style w:type="character" w:customStyle="1" w:styleId="5Char">
    <w:name w:val="标题 5 Char"/>
    <w:link w:val="5"/>
    <w:qFormat/>
    <w:rPr>
      <w:rFonts w:ascii="Times New Roman" w:eastAsia="宋体" w:hAnsi="Times New Roman" w:cs="Times New Roman"/>
      <w:b/>
      <w:bCs/>
      <w:sz w:val="28"/>
      <w:szCs w:val="28"/>
    </w:rPr>
  </w:style>
  <w:style w:type="character" w:customStyle="1" w:styleId="6Char">
    <w:name w:val="标题 6 Char"/>
    <w:link w:val="6"/>
    <w:qFormat/>
    <w:rPr>
      <w:rFonts w:ascii="Arial" w:eastAsia="黑体" w:hAnsi="Arial" w:cs="Times New Roman"/>
      <w:b/>
      <w:bCs/>
      <w:sz w:val="24"/>
      <w:szCs w:val="24"/>
    </w:rPr>
  </w:style>
  <w:style w:type="character" w:customStyle="1" w:styleId="7Char">
    <w:name w:val="标题 7 Char"/>
    <w:link w:val="7"/>
    <w:qFormat/>
    <w:rPr>
      <w:rFonts w:ascii="Times New Roman" w:eastAsia="宋体" w:hAnsi="Times New Roman" w:cs="Times New Roman"/>
      <w:b/>
      <w:bCs/>
      <w:sz w:val="24"/>
      <w:szCs w:val="24"/>
    </w:rPr>
  </w:style>
  <w:style w:type="character" w:customStyle="1" w:styleId="8Char">
    <w:name w:val="标题 8 Char"/>
    <w:link w:val="8"/>
    <w:qFormat/>
    <w:rPr>
      <w:rFonts w:ascii="Arial" w:eastAsia="黑体" w:hAnsi="Arial" w:cs="Times New Roman"/>
      <w:sz w:val="24"/>
      <w:szCs w:val="24"/>
    </w:rPr>
  </w:style>
  <w:style w:type="character" w:customStyle="1" w:styleId="9Char">
    <w:name w:val="标题 9 Char"/>
    <w:link w:val="9"/>
    <w:qFormat/>
    <w:rPr>
      <w:rFonts w:ascii="Arial" w:eastAsia="黑体" w:hAnsi="Arial" w:cs="Times New Roman"/>
      <w:szCs w:val="21"/>
    </w:rPr>
  </w:style>
  <w:style w:type="character" w:customStyle="1" w:styleId="Char4">
    <w:name w:val="页眉 Char"/>
    <w:link w:val="affff"/>
    <w:uiPriority w:val="99"/>
    <w:qFormat/>
    <w:rPr>
      <w:rFonts w:ascii="Times New Roman" w:eastAsia="宋体" w:hAnsi="Times New Roman" w:cs="Times New Roman"/>
      <w:sz w:val="18"/>
      <w:szCs w:val="18"/>
    </w:rPr>
  </w:style>
  <w:style w:type="character" w:customStyle="1" w:styleId="Char3">
    <w:name w:val="页脚 Char"/>
    <w:link w:val="afffe"/>
    <w:uiPriority w:val="99"/>
    <w:qFormat/>
    <w:rPr>
      <w:rFonts w:ascii="宋体" w:eastAsia="宋体" w:hAnsi="Times New Roman" w:cs="Times New Roman"/>
      <w:sz w:val="18"/>
      <w:szCs w:val="18"/>
    </w:rPr>
  </w:style>
  <w:style w:type="character" w:customStyle="1" w:styleId="Char2">
    <w:name w:val="批注框文本 Char"/>
    <w:link w:val="afffd"/>
    <w:uiPriority w:val="99"/>
    <w:semiHidden/>
    <w:qFormat/>
    <w:rPr>
      <w:sz w:val="18"/>
      <w:szCs w:val="18"/>
    </w:rPr>
  </w:style>
  <w:style w:type="paragraph" w:styleId="affffc">
    <w:name w:val="Quote"/>
    <w:basedOn w:val="afff5"/>
    <w:next w:val="afff5"/>
    <w:link w:val="Char8"/>
    <w:uiPriority w:val="29"/>
    <w:qFormat/>
    <w:rPr>
      <w:i/>
      <w:iCs/>
      <w:color w:val="000000"/>
    </w:rPr>
  </w:style>
  <w:style w:type="character" w:customStyle="1" w:styleId="Char8">
    <w:name w:val="引用 Char"/>
    <w:link w:val="affffc"/>
    <w:uiPriority w:val="29"/>
    <w:qFormat/>
    <w:rPr>
      <w:i/>
      <w:iCs/>
      <w:color w:val="000000"/>
    </w:rPr>
  </w:style>
  <w:style w:type="character" w:customStyle="1" w:styleId="Char6">
    <w:name w:val="标题 Char"/>
    <w:link w:val="affff3"/>
    <w:qFormat/>
    <w:rPr>
      <w:rFonts w:ascii="Arial" w:eastAsia="宋体" w:hAnsi="Arial" w:cs="Arial"/>
      <w:b/>
      <w:bCs/>
      <w:sz w:val="32"/>
      <w:szCs w:val="32"/>
    </w:rPr>
  </w:style>
  <w:style w:type="paragraph" w:customStyle="1" w:styleId="affffd">
    <w:name w:val="标准标志"/>
    <w:next w:val="afff5"/>
    <w:qFormat/>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e">
    <w:name w:val="标准称谓"/>
    <w:next w:val="afff5"/>
    <w:qFormat/>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f">
    <w:name w:val="标准文件_页脚偶数页"/>
    <w:qFormat/>
    <w:pPr>
      <w:ind w:left="198"/>
    </w:pPr>
    <w:rPr>
      <w:rFonts w:ascii="宋体" w:hAnsi="Times New Roman"/>
      <w:sz w:val="18"/>
    </w:rPr>
  </w:style>
  <w:style w:type="paragraph" w:customStyle="1" w:styleId="afffff0">
    <w:name w:val="标准文件_页脚奇数页"/>
    <w:qFormat/>
    <w:pPr>
      <w:ind w:right="227"/>
      <w:jc w:val="right"/>
    </w:pPr>
    <w:rPr>
      <w:rFonts w:ascii="宋体" w:hAnsi="Times New Roman"/>
      <w:sz w:val="18"/>
    </w:rPr>
  </w:style>
  <w:style w:type="paragraph" w:customStyle="1" w:styleId="afffff1">
    <w:name w:val="标准书眉一"/>
    <w:qFormat/>
    <w:pPr>
      <w:jc w:val="both"/>
    </w:pPr>
    <w:rPr>
      <w:rFonts w:ascii="Times New Roman" w:hAnsi="Times New Roman"/>
    </w:rPr>
  </w:style>
  <w:style w:type="paragraph" w:customStyle="1" w:styleId="ICS">
    <w:name w:val="标准文件_ICS"/>
    <w:basedOn w:val="afff5"/>
    <w:qFormat/>
    <w:pPr>
      <w:spacing w:line="0" w:lineRule="atLeast"/>
    </w:pPr>
    <w:rPr>
      <w:rFonts w:ascii="黑体" w:eastAsia="黑体" w:hAnsi="宋体"/>
    </w:rPr>
  </w:style>
  <w:style w:type="paragraph" w:customStyle="1" w:styleId="afffff2">
    <w:name w:val="标准文件_标准正文"/>
    <w:basedOn w:val="afff5"/>
    <w:next w:val="afffff3"/>
    <w:qFormat/>
    <w:pPr>
      <w:snapToGrid w:val="0"/>
      <w:ind w:firstLineChars="200" w:firstLine="200"/>
    </w:pPr>
    <w:rPr>
      <w:kern w:val="0"/>
    </w:rPr>
  </w:style>
  <w:style w:type="paragraph" w:customStyle="1" w:styleId="afffff3">
    <w:name w:val="标准文件_段"/>
    <w:link w:val="Char9"/>
    <w:qFormat/>
    <w:pPr>
      <w:autoSpaceDE w:val="0"/>
      <w:autoSpaceDN w:val="0"/>
      <w:ind w:firstLineChars="200" w:firstLine="200"/>
      <w:jc w:val="both"/>
    </w:pPr>
    <w:rPr>
      <w:rFonts w:ascii="宋体" w:hAnsi="Times New Roman"/>
      <w:sz w:val="21"/>
    </w:rPr>
  </w:style>
  <w:style w:type="paragraph" w:customStyle="1" w:styleId="afffff4">
    <w:name w:val="标准文件_版本"/>
    <w:basedOn w:val="afffff2"/>
    <w:qFormat/>
    <w:pPr>
      <w:adjustRightInd/>
      <w:snapToGrid/>
      <w:ind w:firstLineChars="0" w:firstLine="0"/>
    </w:pPr>
    <w:rPr>
      <w:rFonts w:ascii="宋体" w:hAnsi="宋体"/>
      <w:kern w:val="2"/>
    </w:rPr>
  </w:style>
  <w:style w:type="paragraph" w:customStyle="1" w:styleId="afffff5">
    <w:name w:val="标准文件_标准部门"/>
    <w:basedOn w:val="afff5"/>
    <w:qFormat/>
    <w:pPr>
      <w:jc w:val="center"/>
    </w:pPr>
    <w:rPr>
      <w:rFonts w:ascii="黑体" w:eastAsia="黑体"/>
      <w:kern w:val="0"/>
      <w:sz w:val="44"/>
    </w:rPr>
  </w:style>
  <w:style w:type="paragraph" w:customStyle="1" w:styleId="afffff6">
    <w:name w:val="标准文件_标准代替"/>
    <w:basedOn w:val="afff5"/>
    <w:next w:val="afff5"/>
    <w:qFormat/>
    <w:pPr>
      <w:spacing w:line="310" w:lineRule="exact"/>
      <w:jc w:val="right"/>
    </w:pPr>
    <w:rPr>
      <w:rFonts w:ascii="宋体" w:hAnsi="宋体"/>
      <w:kern w:val="0"/>
    </w:rPr>
  </w:style>
  <w:style w:type="paragraph" w:customStyle="1" w:styleId="afffff7">
    <w:name w:val="标准文件_标准名称标题"/>
    <w:basedOn w:val="afff5"/>
    <w:next w:val="afff5"/>
    <w:qFormat/>
    <w:pPr>
      <w:widowControl/>
      <w:shd w:val="clear" w:color="FFFFFF" w:fill="FFFFFF"/>
      <w:adjustRightInd/>
      <w:spacing w:before="640" w:after="100"/>
      <w:jc w:val="center"/>
    </w:pPr>
    <w:rPr>
      <w:rFonts w:ascii="黑体" w:eastAsia="黑体"/>
      <w:kern w:val="0"/>
      <w:sz w:val="32"/>
    </w:rPr>
  </w:style>
  <w:style w:type="paragraph" w:customStyle="1" w:styleId="afffff8">
    <w:name w:val="标准文件_页眉奇数页"/>
    <w:next w:val="afff5"/>
    <w:qFormat/>
    <w:pPr>
      <w:tabs>
        <w:tab w:val="center" w:pos="4154"/>
        <w:tab w:val="right" w:pos="8306"/>
      </w:tabs>
      <w:spacing w:after="120"/>
      <w:jc w:val="right"/>
    </w:pPr>
    <w:rPr>
      <w:rFonts w:ascii="黑体" w:eastAsia="黑体" w:hAnsi="宋体"/>
      <w:sz w:val="21"/>
    </w:rPr>
  </w:style>
  <w:style w:type="paragraph" w:customStyle="1" w:styleId="afffff9">
    <w:name w:val="标准文件_页眉偶数页"/>
    <w:basedOn w:val="afffff8"/>
    <w:next w:val="afff5"/>
    <w:qFormat/>
    <w:pPr>
      <w:jc w:val="left"/>
    </w:pPr>
  </w:style>
  <w:style w:type="paragraph" w:customStyle="1" w:styleId="afffffa">
    <w:name w:val="标准文件_参考文献标题"/>
    <w:basedOn w:val="afff5"/>
    <w:next w:val="afff5"/>
    <w:qFormat/>
    <w:pPr>
      <w:widowControl/>
      <w:shd w:val="clear" w:color="FFFFFF" w:fill="FFFFFF"/>
      <w:adjustRightInd/>
      <w:spacing w:beforeLines="40" w:afterLines="50" w:line="240" w:lineRule="auto"/>
      <w:jc w:val="center"/>
      <w:outlineLvl w:val="0"/>
    </w:pPr>
    <w:rPr>
      <w:rFonts w:ascii="黑体" w:eastAsia="黑体"/>
      <w:kern w:val="0"/>
    </w:rPr>
  </w:style>
  <w:style w:type="paragraph" w:customStyle="1" w:styleId="a">
    <w:name w:val="标准文件_参考文献条目"/>
    <w:qFormat/>
    <w:pPr>
      <w:numPr>
        <w:numId w:val="1"/>
      </w:numPr>
    </w:pPr>
    <w:rPr>
      <w:rFonts w:ascii="宋体" w:hAnsi="Times New Roman"/>
    </w:rPr>
  </w:style>
  <w:style w:type="paragraph" w:customStyle="1" w:styleId="affe">
    <w:name w:val="标准文件_二级条标题"/>
    <w:next w:val="afffff3"/>
    <w:qFormat/>
    <w:pPr>
      <w:widowControl w:val="0"/>
      <w:numPr>
        <w:ilvl w:val="3"/>
        <w:numId w:val="2"/>
      </w:numPr>
      <w:spacing w:beforeLines="50" w:afterLines="50"/>
      <w:ind w:left="0"/>
      <w:jc w:val="both"/>
      <w:outlineLvl w:val="2"/>
    </w:pPr>
    <w:rPr>
      <w:rFonts w:ascii="黑体" w:eastAsia="黑体" w:hAnsi="Times New Roman"/>
      <w:sz w:val="21"/>
    </w:rPr>
  </w:style>
  <w:style w:type="character" w:customStyle="1" w:styleId="afffffb">
    <w:name w:val="标准文件_发布"/>
    <w:qFormat/>
    <w:rPr>
      <w:rFonts w:ascii="黑体" w:eastAsia="黑体"/>
      <w:spacing w:val="0"/>
      <w:w w:val="100"/>
      <w:position w:val="3"/>
      <w:sz w:val="28"/>
    </w:rPr>
  </w:style>
  <w:style w:type="paragraph" w:customStyle="1" w:styleId="ad">
    <w:name w:val="标准文件_方框数字列项"/>
    <w:basedOn w:val="afffff3"/>
    <w:qFormat/>
    <w:pPr>
      <w:numPr>
        <w:numId w:val="3"/>
      </w:numPr>
      <w:ind w:firstLineChars="0" w:firstLine="0"/>
    </w:pPr>
  </w:style>
  <w:style w:type="paragraph" w:customStyle="1" w:styleId="afffffc">
    <w:name w:val="标准文件_封面标准编号"/>
    <w:basedOn w:val="afff5"/>
    <w:next w:val="afffff6"/>
    <w:qFormat/>
    <w:pPr>
      <w:spacing w:line="310" w:lineRule="exact"/>
      <w:jc w:val="right"/>
    </w:pPr>
    <w:rPr>
      <w:rFonts w:ascii="黑体" w:eastAsia="黑体"/>
      <w:kern w:val="0"/>
      <w:sz w:val="28"/>
    </w:rPr>
  </w:style>
  <w:style w:type="paragraph" w:customStyle="1" w:styleId="afffffd">
    <w:name w:val="标准文件_封面标准分类号"/>
    <w:basedOn w:val="afff5"/>
    <w:qFormat/>
    <w:rPr>
      <w:rFonts w:ascii="黑体" w:eastAsia="黑体"/>
      <w:b/>
      <w:kern w:val="0"/>
      <w:sz w:val="28"/>
    </w:rPr>
  </w:style>
  <w:style w:type="paragraph" w:customStyle="1" w:styleId="afffffe">
    <w:name w:val="标准文件_封面标准名称"/>
    <w:basedOn w:val="afff5"/>
    <w:qFormat/>
    <w:pPr>
      <w:spacing w:line="240" w:lineRule="auto"/>
      <w:jc w:val="center"/>
    </w:pPr>
    <w:rPr>
      <w:rFonts w:ascii="黑体" w:eastAsia="黑体"/>
      <w:kern w:val="0"/>
      <w:sz w:val="52"/>
    </w:rPr>
  </w:style>
  <w:style w:type="paragraph" w:customStyle="1" w:styleId="affffff">
    <w:name w:val="标准文件_封面标准英文名称"/>
    <w:basedOn w:val="afff5"/>
    <w:qFormat/>
    <w:pPr>
      <w:spacing w:line="240" w:lineRule="auto"/>
      <w:jc w:val="center"/>
    </w:pPr>
    <w:rPr>
      <w:rFonts w:ascii="黑体" w:eastAsia="黑体"/>
      <w:b/>
      <w:sz w:val="28"/>
    </w:rPr>
  </w:style>
  <w:style w:type="paragraph" w:customStyle="1" w:styleId="affffff0">
    <w:name w:val="标准文件_封面发布日期"/>
    <w:basedOn w:val="afff5"/>
    <w:qFormat/>
    <w:pPr>
      <w:spacing w:line="310" w:lineRule="exact"/>
    </w:pPr>
    <w:rPr>
      <w:rFonts w:ascii="黑体" w:eastAsia="黑体"/>
      <w:kern w:val="0"/>
      <w:sz w:val="28"/>
    </w:rPr>
  </w:style>
  <w:style w:type="paragraph" w:customStyle="1" w:styleId="affffff1">
    <w:name w:val="标准文件_封面密级"/>
    <w:basedOn w:val="afff5"/>
    <w:autoRedefine/>
    <w:qFormat/>
    <w:rPr>
      <w:rFonts w:eastAsia="黑体"/>
      <w:sz w:val="32"/>
    </w:rPr>
  </w:style>
  <w:style w:type="paragraph" w:customStyle="1" w:styleId="affffff2">
    <w:name w:val="标准文件_封面实施日期"/>
    <w:basedOn w:val="afff5"/>
    <w:qFormat/>
    <w:pPr>
      <w:spacing w:line="310" w:lineRule="exact"/>
      <w:jc w:val="right"/>
    </w:pPr>
    <w:rPr>
      <w:rFonts w:ascii="黑体" w:eastAsia="黑体"/>
      <w:sz w:val="28"/>
    </w:rPr>
  </w:style>
  <w:style w:type="paragraph" w:customStyle="1" w:styleId="affffff3">
    <w:name w:val="标准文件_封面抬头"/>
    <w:basedOn w:val="afffff3"/>
    <w:qFormat/>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f3"/>
    <w:qFormat/>
    <w:pPr>
      <w:numPr>
        <w:numId w:val="4"/>
      </w:numPr>
      <w:shd w:val="clear" w:color="FFFFFF" w:fill="FFFFFF"/>
      <w:tabs>
        <w:tab w:val="left" w:pos="6406"/>
      </w:tabs>
      <w:spacing w:beforeLines="25" w:afterLines="50"/>
      <w:jc w:val="center"/>
      <w:outlineLvl w:val="0"/>
    </w:pPr>
    <w:rPr>
      <w:rFonts w:ascii="黑体" w:eastAsia="黑体" w:hAnsi="Times New Roman"/>
      <w:sz w:val="21"/>
    </w:rPr>
  </w:style>
  <w:style w:type="paragraph" w:customStyle="1" w:styleId="aff">
    <w:name w:val="标准文件_附录表标题"/>
    <w:next w:val="afffff3"/>
    <w:qFormat/>
    <w:pPr>
      <w:numPr>
        <w:ilvl w:val="1"/>
        <w:numId w:val="5"/>
      </w:numPr>
      <w:adjustRightInd w:val="0"/>
      <w:snapToGrid w:val="0"/>
      <w:spacing w:beforeLines="50" w:afterLines="50"/>
      <w:ind w:firstLine="420"/>
      <w:jc w:val="center"/>
      <w:textAlignment w:val="baseline"/>
    </w:pPr>
    <w:rPr>
      <w:rFonts w:ascii="黑体" w:eastAsia="黑体" w:hAnsi="Times New Roman"/>
      <w:kern w:val="21"/>
      <w:sz w:val="21"/>
    </w:rPr>
  </w:style>
  <w:style w:type="paragraph" w:customStyle="1" w:styleId="aff4">
    <w:name w:val="标准文件_附录一级条标题"/>
    <w:next w:val="afffff3"/>
    <w:autoRedefine/>
    <w:qFormat/>
    <w:pPr>
      <w:widowControl w:val="0"/>
      <w:numPr>
        <w:ilvl w:val="1"/>
        <w:numId w:val="4"/>
      </w:numPr>
      <w:spacing w:beforeLines="50" w:afterLines="50"/>
      <w:jc w:val="both"/>
      <w:outlineLvl w:val="2"/>
    </w:pPr>
    <w:rPr>
      <w:rFonts w:ascii="黑体" w:eastAsia="黑体" w:hAnsi="Times New Roman"/>
      <w:kern w:val="21"/>
      <w:sz w:val="21"/>
    </w:rPr>
  </w:style>
  <w:style w:type="paragraph" w:customStyle="1" w:styleId="aff5">
    <w:name w:val="标准文件_附录二级条标题"/>
    <w:basedOn w:val="aff4"/>
    <w:next w:val="afffff3"/>
    <w:qFormat/>
    <w:pPr>
      <w:widowControl/>
      <w:numPr>
        <w:ilvl w:val="2"/>
      </w:numPr>
      <w:wordWrap w:val="0"/>
      <w:overflowPunct w:val="0"/>
      <w:autoSpaceDE w:val="0"/>
      <w:autoSpaceDN w:val="0"/>
      <w:textAlignment w:val="baseline"/>
      <w:outlineLvl w:val="3"/>
    </w:pPr>
  </w:style>
  <w:style w:type="paragraph" w:customStyle="1" w:styleId="affffff4">
    <w:name w:val="标准文件_附录公式"/>
    <w:basedOn w:val="afffff2"/>
    <w:next w:val="afffff2"/>
    <w:qFormat/>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f3"/>
    <w:qFormat/>
    <w:pPr>
      <w:widowControl w:val="0"/>
      <w:numPr>
        <w:ilvl w:val="3"/>
        <w:numId w:val="4"/>
      </w:numPr>
      <w:spacing w:beforeLines="50" w:afterLines="50"/>
      <w:jc w:val="both"/>
      <w:outlineLvl w:val="4"/>
    </w:pPr>
    <w:rPr>
      <w:rFonts w:ascii="黑体" w:eastAsia="黑体" w:hAnsi="Times New Roman"/>
      <w:kern w:val="21"/>
      <w:sz w:val="21"/>
    </w:rPr>
  </w:style>
  <w:style w:type="paragraph" w:customStyle="1" w:styleId="aff7">
    <w:name w:val="标准文件_附录四级条标题"/>
    <w:next w:val="afffff3"/>
    <w:qFormat/>
    <w:pPr>
      <w:widowControl w:val="0"/>
      <w:numPr>
        <w:ilvl w:val="4"/>
        <w:numId w:val="4"/>
      </w:numPr>
      <w:spacing w:beforeLines="50" w:afterLines="50"/>
      <w:jc w:val="both"/>
      <w:outlineLvl w:val="5"/>
    </w:pPr>
    <w:rPr>
      <w:rFonts w:ascii="黑体" w:eastAsia="黑体" w:hAnsi="Times New Roman"/>
      <w:kern w:val="21"/>
      <w:sz w:val="21"/>
    </w:rPr>
  </w:style>
  <w:style w:type="paragraph" w:customStyle="1" w:styleId="af9">
    <w:name w:val="标准文件_附录图标题"/>
    <w:next w:val="afffff3"/>
    <w:qFormat/>
    <w:pPr>
      <w:numPr>
        <w:ilvl w:val="1"/>
        <w:numId w:val="6"/>
      </w:numPr>
      <w:adjustRightInd w:val="0"/>
      <w:snapToGrid w:val="0"/>
      <w:spacing w:beforeLines="50" w:afterLines="50"/>
      <w:ind w:firstLine="420"/>
      <w:jc w:val="center"/>
    </w:pPr>
    <w:rPr>
      <w:rFonts w:ascii="黑体" w:eastAsia="黑体" w:hAnsi="Times New Roman"/>
      <w:sz w:val="21"/>
    </w:rPr>
  </w:style>
  <w:style w:type="paragraph" w:customStyle="1" w:styleId="aff8">
    <w:name w:val="标准文件_附录五级条标题"/>
    <w:next w:val="afffff3"/>
    <w:autoRedefine/>
    <w:qFormat/>
    <w:pPr>
      <w:widowControl w:val="0"/>
      <w:numPr>
        <w:ilvl w:val="5"/>
        <w:numId w:val="4"/>
      </w:numPr>
      <w:spacing w:beforeLines="50" w:afterLines="50"/>
      <w:jc w:val="both"/>
      <w:outlineLvl w:val="6"/>
    </w:pPr>
    <w:rPr>
      <w:rFonts w:ascii="黑体" w:eastAsia="黑体" w:hAnsi="Times New Roman"/>
      <w:kern w:val="21"/>
      <w:sz w:val="21"/>
    </w:rPr>
  </w:style>
  <w:style w:type="paragraph" w:customStyle="1" w:styleId="af0">
    <w:name w:val="标准文件_附录英文标识"/>
    <w:next w:val="afffc"/>
    <w:qFormat/>
    <w:pPr>
      <w:numPr>
        <w:numId w:val="7"/>
      </w:numPr>
      <w:tabs>
        <w:tab w:val="left" w:pos="6406"/>
      </w:tabs>
      <w:spacing w:before="220" w:after="320"/>
      <w:jc w:val="center"/>
      <w:outlineLvl w:val="0"/>
    </w:pPr>
    <w:rPr>
      <w:rFonts w:ascii="黑体" w:eastAsia="黑体" w:hAnsi="Times New Roman"/>
      <w:sz w:val="21"/>
    </w:rPr>
  </w:style>
  <w:style w:type="character" w:customStyle="1" w:styleId="Char1">
    <w:name w:val="正文文本 Char"/>
    <w:link w:val="afffc"/>
    <w:qFormat/>
    <w:rPr>
      <w:rFonts w:ascii="Times New Roman" w:eastAsia="宋体" w:hAnsi="Times New Roman" w:cs="Times New Roman"/>
      <w:szCs w:val="20"/>
    </w:rPr>
  </w:style>
  <w:style w:type="paragraph" w:customStyle="1" w:styleId="affffff5">
    <w:name w:val="标准文件_附录章标题"/>
    <w:next w:val="afffff3"/>
    <w:qFormat/>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6">
    <w:name w:val="标准文件_公式后的破折号"/>
    <w:basedOn w:val="afffff3"/>
    <w:next w:val="afffff3"/>
    <w:qFormat/>
    <w:pPr>
      <w:ind w:leftChars="200" w:left="488" w:hangingChars="290" w:hanging="289"/>
    </w:pPr>
  </w:style>
  <w:style w:type="paragraph" w:customStyle="1" w:styleId="a6">
    <w:name w:val="标准文件_前言、引言标题"/>
    <w:next w:val="afff5"/>
    <w:qFormat/>
    <w:pPr>
      <w:numPr>
        <w:numId w:val="8"/>
      </w:numPr>
      <w:shd w:val="clear" w:color="FFFFFF" w:fill="FFFFFF"/>
      <w:spacing w:afterLines="150"/>
      <w:ind w:left="0" w:firstLine="0"/>
      <w:jc w:val="center"/>
      <w:outlineLvl w:val="0"/>
    </w:pPr>
    <w:rPr>
      <w:rFonts w:ascii="黑体" w:eastAsia="黑体" w:hAnsi="Times New Roman"/>
      <w:sz w:val="32"/>
    </w:rPr>
  </w:style>
  <w:style w:type="paragraph" w:customStyle="1" w:styleId="affffff7">
    <w:name w:val="标准文件_目次、标准名称标题"/>
    <w:basedOn w:val="a6"/>
    <w:next w:val="afffff3"/>
    <w:qFormat/>
    <w:pPr>
      <w:spacing w:line="460" w:lineRule="exact"/>
    </w:pPr>
  </w:style>
  <w:style w:type="paragraph" w:customStyle="1" w:styleId="affffff8">
    <w:name w:val="标准文件_目录标题"/>
    <w:basedOn w:val="afff5"/>
    <w:autoRedefine/>
    <w:qFormat/>
    <w:pPr>
      <w:spacing w:afterLines="150" w:line="240" w:lineRule="auto"/>
      <w:jc w:val="center"/>
    </w:pPr>
    <w:rPr>
      <w:rFonts w:ascii="黑体" w:eastAsia="黑体"/>
      <w:sz w:val="32"/>
    </w:rPr>
  </w:style>
  <w:style w:type="paragraph" w:customStyle="1" w:styleId="af1">
    <w:name w:val="标准文件_破折号列项"/>
    <w:qFormat/>
    <w:pPr>
      <w:numPr>
        <w:numId w:val="9"/>
      </w:numPr>
      <w:adjustRightInd w:val="0"/>
      <w:snapToGrid w:val="0"/>
      <w:ind w:left="0" w:firstLineChars="200" w:firstLine="200"/>
    </w:pPr>
    <w:rPr>
      <w:rFonts w:ascii="Times New Roman" w:hAnsi="Times New Roman"/>
      <w:sz w:val="21"/>
    </w:rPr>
  </w:style>
  <w:style w:type="paragraph" w:customStyle="1" w:styleId="afc">
    <w:name w:val="标准文件_破折号列项（二级）"/>
    <w:basedOn w:val="af1"/>
    <w:qFormat/>
    <w:pPr>
      <w:numPr>
        <w:numId w:val="10"/>
      </w:numPr>
      <w:ind w:left="0" w:firstLine="200"/>
    </w:pPr>
  </w:style>
  <w:style w:type="paragraph" w:customStyle="1" w:styleId="afff">
    <w:name w:val="标准文件_三级条标题"/>
    <w:basedOn w:val="affe"/>
    <w:next w:val="afffff3"/>
    <w:qFormat/>
    <w:pPr>
      <w:widowControl/>
      <w:numPr>
        <w:ilvl w:val="4"/>
      </w:numPr>
      <w:outlineLvl w:val="3"/>
    </w:pPr>
  </w:style>
  <w:style w:type="character" w:customStyle="1" w:styleId="11">
    <w:name w:val="不明显参考1"/>
    <w:uiPriority w:val="31"/>
    <w:qFormat/>
    <w:rPr>
      <w:smallCaps/>
      <w:color w:val="C0504D"/>
      <w:u w:val="single"/>
    </w:rPr>
  </w:style>
  <w:style w:type="paragraph" w:customStyle="1" w:styleId="affffff9">
    <w:name w:val="标准文件_示例后续"/>
    <w:basedOn w:val="afff5"/>
    <w:qFormat/>
    <w:pPr>
      <w:adjustRightInd/>
      <w:spacing w:line="240" w:lineRule="auto"/>
      <w:ind w:firstLineChars="200" w:firstLine="200"/>
    </w:pPr>
    <w:rPr>
      <w:sz w:val="18"/>
      <w:szCs w:val="24"/>
    </w:rPr>
  </w:style>
  <w:style w:type="paragraph" w:customStyle="1" w:styleId="aff9">
    <w:name w:val="标准文件_数字编号列项"/>
    <w:qFormat/>
    <w:pPr>
      <w:numPr>
        <w:numId w:val="11"/>
      </w:numPr>
      <w:jc w:val="both"/>
    </w:pPr>
    <w:rPr>
      <w:rFonts w:ascii="宋体" w:hAnsi="宋体"/>
      <w:sz w:val="21"/>
    </w:rPr>
  </w:style>
  <w:style w:type="paragraph" w:customStyle="1" w:styleId="afff0">
    <w:name w:val="标准文件_四级条标题"/>
    <w:next w:val="afffff3"/>
    <w:autoRedefine/>
    <w:qFormat/>
    <w:pPr>
      <w:widowControl w:val="0"/>
      <w:numPr>
        <w:ilvl w:val="5"/>
        <w:numId w:val="2"/>
      </w:numPr>
      <w:spacing w:beforeLines="50" w:afterLines="50"/>
      <w:jc w:val="both"/>
      <w:outlineLvl w:val="4"/>
    </w:pPr>
    <w:rPr>
      <w:rFonts w:ascii="黑体" w:eastAsia="黑体" w:hAnsi="Times New Roman"/>
      <w:sz w:val="21"/>
    </w:rPr>
  </w:style>
  <w:style w:type="character" w:customStyle="1" w:styleId="Char5">
    <w:name w:val="脚注文本 Char"/>
    <w:link w:val="affff0"/>
    <w:semiHidden/>
    <w:qFormat/>
    <w:rPr>
      <w:rFonts w:ascii="宋体" w:eastAsia="宋体" w:hAnsi="Times New Roman" w:cs="Times New Roman"/>
      <w:sz w:val="18"/>
      <w:szCs w:val="18"/>
    </w:rPr>
  </w:style>
  <w:style w:type="paragraph" w:customStyle="1" w:styleId="affffffa">
    <w:name w:val="标准文件_条文脚注"/>
    <w:basedOn w:val="affff0"/>
    <w:qFormat/>
    <w:pPr>
      <w:adjustRightInd w:val="0"/>
      <w:spacing w:line="240" w:lineRule="auto"/>
      <w:ind w:leftChars="0" w:left="0" w:firstLineChars="200" w:firstLine="200"/>
      <w:jc w:val="both"/>
    </w:pPr>
    <w:rPr>
      <w:rFonts w:hAnsi="宋体"/>
    </w:rPr>
  </w:style>
  <w:style w:type="paragraph" w:customStyle="1" w:styleId="af2">
    <w:name w:val="标准文件_图表脚注"/>
    <w:basedOn w:val="afff5"/>
    <w:next w:val="afffff3"/>
    <w:qFormat/>
    <w:pPr>
      <w:numPr>
        <w:numId w:val="12"/>
      </w:numPr>
      <w:spacing w:line="240" w:lineRule="auto"/>
      <w:jc w:val="left"/>
    </w:pPr>
    <w:rPr>
      <w:rFonts w:ascii="宋体" w:hAnsi="宋体"/>
      <w:sz w:val="18"/>
    </w:rPr>
  </w:style>
  <w:style w:type="character" w:customStyle="1" w:styleId="affffffb">
    <w:name w:val="标准文件_图表脚注内容"/>
    <w:qFormat/>
    <w:rPr>
      <w:rFonts w:ascii="宋体" w:eastAsia="宋体" w:hAnsi="宋体" w:cs="Times New Roman"/>
      <w:spacing w:val="0"/>
      <w:sz w:val="18"/>
      <w:vertAlign w:val="superscript"/>
    </w:rPr>
  </w:style>
  <w:style w:type="paragraph" w:customStyle="1" w:styleId="afff1">
    <w:name w:val="标准文件_五级条标题"/>
    <w:next w:val="afffff3"/>
    <w:qFormat/>
    <w:pPr>
      <w:widowControl w:val="0"/>
      <w:numPr>
        <w:ilvl w:val="6"/>
        <w:numId w:val="2"/>
      </w:numPr>
      <w:spacing w:beforeLines="50" w:afterLines="50"/>
      <w:jc w:val="both"/>
      <w:outlineLvl w:val="5"/>
    </w:pPr>
    <w:rPr>
      <w:rFonts w:ascii="黑体" w:eastAsia="黑体" w:hAnsi="Times New Roman"/>
      <w:sz w:val="21"/>
    </w:rPr>
  </w:style>
  <w:style w:type="paragraph" w:customStyle="1" w:styleId="affc">
    <w:name w:val="标准文件_章标题"/>
    <w:next w:val="afffff3"/>
    <w:qFormat/>
    <w:pPr>
      <w:numPr>
        <w:ilvl w:val="1"/>
        <w:numId w:val="2"/>
      </w:numPr>
      <w:spacing w:beforeLines="100" w:afterLines="100"/>
      <w:jc w:val="both"/>
      <w:outlineLvl w:val="0"/>
    </w:pPr>
    <w:rPr>
      <w:rFonts w:ascii="黑体" w:eastAsia="黑体" w:hAnsi="Times New Roman"/>
      <w:sz w:val="21"/>
    </w:rPr>
  </w:style>
  <w:style w:type="paragraph" w:customStyle="1" w:styleId="affd">
    <w:name w:val="标准文件_一级条标题"/>
    <w:basedOn w:val="affc"/>
    <w:next w:val="afffff3"/>
    <w:qFormat/>
    <w:pPr>
      <w:numPr>
        <w:ilvl w:val="2"/>
      </w:numPr>
      <w:spacing w:beforeLines="50" w:afterLines="50"/>
      <w:outlineLvl w:val="1"/>
    </w:pPr>
  </w:style>
  <w:style w:type="paragraph" w:customStyle="1" w:styleId="affffffc">
    <w:name w:val="标准文件_一致程度"/>
    <w:basedOn w:val="afff5"/>
    <w:qFormat/>
    <w:pPr>
      <w:spacing w:line="440" w:lineRule="exact"/>
      <w:jc w:val="center"/>
    </w:pPr>
    <w:rPr>
      <w:sz w:val="28"/>
    </w:rPr>
  </w:style>
  <w:style w:type="paragraph" w:customStyle="1" w:styleId="affffffd">
    <w:name w:val="标准文件_引言标题"/>
    <w:next w:val="afff5"/>
    <w:qFormat/>
    <w:pPr>
      <w:shd w:val="clear" w:color="FFFFFF" w:fill="FFFFFF"/>
      <w:spacing w:before="540" w:after="600"/>
      <w:jc w:val="center"/>
      <w:outlineLvl w:val="0"/>
    </w:pPr>
    <w:rPr>
      <w:rFonts w:ascii="黑体" w:eastAsia="黑体" w:hAnsi="Times New Roman"/>
      <w:sz w:val="32"/>
    </w:rPr>
  </w:style>
  <w:style w:type="paragraph" w:customStyle="1" w:styleId="affffffe">
    <w:name w:val="标准文件_英文图表脚注"/>
    <w:basedOn w:val="afffff2"/>
    <w:qFormat/>
    <w:pPr>
      <w:widowControl/>
      <w:adjustRightInd/>
      <w:snapToGrid/>
      <w:spacing w:line="240" w:lineRule="auto"/>
      <w:ind w:left="79" w:hangingChars="80" w:hanging="79"/>
    </w:pPr>
    <w:rPr>
      <w:rFonts w:ascii="宋体" w:hAnsi="宋体"/>
    </w:rPr>
  </w:style>
  <w:style w:type="paragraph" w:customStyle="1" w:styleId="af6">
    <w:name w:val="标准文件_数字编号列项（二级）"/>
    <w:qFormat/>
    <w:pPr>
      <w:numPr>
        <w:ilvl w:val="1"/>
        <w:numId w:val="13"/>
      </w:numPr>
      <w:tabs>
        <w:tab w:val="left" w:pos="851"/>
      </w:tabs>
      <w:jc w:val="both"/>
    </w:pPr>
    <w:rPr>
      <w:rFonts w:ascii="宋体" w:hAnsi="Times New Roman"/>
      <w:sz w:val="21"/>
    </w:rPr>
  </w:style>
  <w:style w:type="paragraph" w:customStyle="1" w:styleId="af">
    <w:name w:val="标准文件_英文注："/>
    <w:basedOn w:val="afff5"/>
    <w:next w:val="afffff3"/>
    <w:qFormat/>
    <w:pPr>
      <w:numPr>
        <w:numId w:val="14"/>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qFormat/>
    <w:pPr>
      <w:numPr>
        <w:numId w:val="15"/>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f3"/>
    <w:qFormat/>
    <w:pPr>
      <w:numPr>
        <w:numId w:val="16"/>
      </w:numPr>
      <w:tabs>
        <w:tab w:val="left" w:pos="0"/>
      </w:tabs>
      <w:spacing w:beforeLines="50" w:afterLines="50"/>
      <w:jc w:val="center"/>
    </w:pPr>
    <w:rPr>
      <w:rFonts w:ascii="黑体" w:eastAsia="黑体" w:hAnsi="Times New Roman"/>
      <w:sz w:val="21"/>
    </w:rPr>
  </w:style>
  <w:style w:type="paragraph" w:customStyle="1" w:styleId="afffffff">
    <w:name w:val="标准文件_正文公式"/>
    <w:basedOn w:val="afff5"/>
    <w:next w:val="afffff2"/>
    <w:qFormat/>
    <w:pPr>
      <w:tabs>
        <w:tab w:val="center" w:pos="4678"/>
        <w:tab w:val="right" w:leader="middleDot" w:pos="9356"/>
      </w:tabs>
      <w:spacing w:line="240" w:lineRule="auto"/>
    </w:pPr>
    <w:rPr>
      <w:rFonts w:ascii="宋体" w:hAnsi="宋体"/>
    </w:rPr>
  </w:style>
  <w:style w:type="paragraph" w:customStyle="1" w:styleId="afd">
    <w:name w:val="标准文件_正文图标题"/>
    <w:next w:val="afffff3"/>
    <w:qFormat/>
    <w:pPr>
      <w:numPr>
        <w:numId w:val="17"/>
      </w:numPr>
      <w:spacing w:beforeLines="50" w:afterLines="50"/>
      <w:jc w:val="center"/>
    </w:pPr>
    <w:rPr>
      <w:rFonts w:ascii="黑体" w:eastAsia="黑体" w:hAnsi="Times New Roman"/>
      <w:sz w:val="21"/>
    </w:rPr>
  </w:style>
  <w:style w:type="paragraph" w:customStyle="1" w:styleId="afff3">
    <w:name w:val="标准文件_正文英文表标题"/>
    <w:next w:val="afffff3"/>
    <w:qFormat/>
    <w:pPr>
      <w:numPr>
        <w:numId w:val="18"/>
      </w:numPr>
      <w:jc w:val="center"/>
    </w:pPr>
    <w:rPr>
      <w:rFonts w:ascii="黑体" w:eastAsia="黑体" w:hAnsi="Times New Roman"/>
      <w:sz w:val="21"/>
    </w:rPr>
  </w:style>
  <w:style w:type="paragraph" w:customStyle="1" w:styleId="afb">
    <w:name w:val="标准文件_正文英文图标题"/>
    <w:next w:val="afffff3"/>
    <w:qFormat/>
    <w:pPr>
      <w:numPr>
        <w:numId w:val="19"/>
      </w:numPr>
      <w:jc w:val="center"/>
    </w:pPr>
    <w:rPr>
      <w:rFonts w:ascii="黑体" w:eastAsia="黑体" w:hAnsi="Times New Roman"/>
      <w:sz w:val="21"/>
    </w:rPr>
  </w:style>
  <w:style w:type="paragraph" w:customStyle="1" w:styleId="af7">
    <w:name w:val="标准文件_编号列项（三级）"/>
    <w:qFormat/>
    <w:pPr>
      <w:numPr>
        <w:ilvl w:val="2"/>
        <w:numId w:val="13"/>
      </w:numPr>
      <w:tabs>
        <w:tab w:val="left" w:pos="851"/>
      </w:tabs>
    </w:pPr>
    <w:rPr>
      <w:rFonts w:ascii="宋体" w:hAnsi="Times New Roman"/>
      <w:sz w:val="21"/>
    </w:rPr>
  </w:style>
  <w:style w:type="paragraph" w:customStyle="1" w:styleId="a1">
    <w:name w:val="二级无标题条"/>
    <w:basedOn w:val="afff5"/>
    <w:qFormat/>
    <w:pPr>
      <w:numPr>
        <w:ilvl w:val="3"/>
        <w:numId w:val="20"/>
      </w:numPr>
      <w:adjustRightInd/>
      <w:spacing w:line="240" w:lineRule="auto"/>
    </w:pPr>
    <w:rPr>
      <w:rFonts w:ascii="宋体" w:hAnsi="宋体"/>
      <w:szCs w:val="24"/>
    </w:rPr>
  </w:style>
  <w:style w:type="paragraph" w:customStyle="1" w:styleId="afffffff0">
    <w:name w:val="发布部门"/>
    <w:next w:val="afffff3"/>
    <w:qFormat/>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1">
    <w:name w:val="发布日期"/>
    <w:qFormat/>
    <w:pPr>
      <w:framePr w:w="4000" w:h="473" w:hRule="exact" w:hSpace="180" w:vSpace="180" w:wrap="around" w:hAnchor="margin" w:y="13511" w:anchorLock="1"/>
    </w:pPr>
    <w:rPr>
      <w:rFonts w:ascii="Times New Roman" w:eastAsia="黑体" w:hAnsi="Times New Roman"/>
      <w:sz w:val="28"/>
    </w:rPr>
  </w:style>
  <w:style w:type="paragraph" w:customStyle="1" w:styleId="afffffff2">
    <w:name w:val="封面标准代替信息"/>
    <w:basedOn w:val="afff5"/>
    <w:qFormat/>
    <w:pPr>
      <w:framePr w:w="9138" w:h="1244" w:hRule="exact" w:wrap="around"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3">
    <w:name w:val="封面标准名称"/>
    <w:qFormat/>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4">
    <w:name w:val="封面标准文稿编辑信息"/>
    <w:qFormat/>
    <w:pPr>
      <w:spacing w:before="180" w:line="180" w:lineRule="exact"/>
      <w:jc w:val="center"/>
    </w:pPr>
    <w:rPr>
      <w:rFonts w:ascii="宋体" w:hAnsi="Times New Roman"/>
      <w:sz w:val="21"/>
    </w:rPr>
  </w:style>
  <w:style w:type="paragraph" w:customStyle="1" w:styleId="afffffff5">
    <w:name w:val="封面标准文稿类别"/>
    <w:qFormat/>
    <w:pPr>
      <w:spacing w:before="440" w:line="400" w:lineRule="exact"/>
      <w:jc w:val="center"/>
    </w:pPr>
    <w:rPr>
      <w:rFonts w:ascii="宋体" w:hAnsi="Times New Roman"/>
      <w:sz w:val="24"/>
    </w:rPr>
  </w:style>
  <w:style w:type="paragraph" w:customStyle="1" w:styleId="afffffff6">
    <w:name w:val="封面标准英文名称"/>
    <w:qFormat/>
    <w:pPr>
      <w:widowControl w:val="0"/>
      <w:spacing w:line="360" w:lineRule="exact"/>
      <w:jc w:val="center"/>
    </w:pPr>
    <w:rPr>
      <w:rFonts w:ascii="Times New Roman" w:hAnsi="Times New Roman"/>
      <w:sz w:val="28"/>
    </w:rPr>
  </w:style>
  <w:style w:type="paragraph" w:customStyle="1" w:styleId="afffffff7">
    <w:name w:val="封面一致性程度标识"/>
    <w:qFormat/>
    <w:pPr>
      <w:spacing w:before="440" w:line="440" w:lineRule="exact"/>
      <w:jc w:val="center"/>
    </w:pPr>
    <w:rPr>
      <w:rFonts w:ascii="Times New Roman" w:hAnsi="Times New Roman"/>
      <w:sz w:val="28"/>
    </w:rPr>
  </w:style>
  <w:style w:type="paragraph" w:customStyle="1" w:styleId="afffffff8">
    <w:name w:val="封面正文"/>
    <w:qFormat/>
    <w:pPr>
      <w:jc w:val="both"/>
    </w:pPr>
    <w:rPr>
      <w:rFonts w:ascii="Times New Roman" w:hAnsi="Times New Roman"/>
    </w:rPr>
  </w:style>
  <w:style w:type="paragraph" w:customStyle="1" w:styleId="afffffff9">
    <w:name w:val="附录二级无标题条"/>
    <w:basedOn w:val="afff5"/>
    <w:next w:val="afffff3"/>
    <w:qFormat/>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a">
    <w:name w:val="附录三级无标题条"/>
    <w:basedOn w:val="afffffff9"/>
    <w:next w:val="afffff3"/>
    <w:qFormat/>
    <w:pPr>
      <w:outlineLvl w:val="4"/>
    </w:pPr>
  </w:style>
  <w:style w:type="paragraph" w:customStyle="1" w:styleId="afffffffb">
    <w:name w:val="附录四级无标题条"/>
    <w:basedOn w:val="afffffffa"/>
    <w:next w:val="afffff3"/>
    <w:qFormat/>
    <w:pPr>
      <w:outlineLvl w:val="5"/>
    </w:pPr>
  </w:style>
  <w:style w:type="paragraph" w:customStyle="1" w:styleId="afffffffc">
    <w:name w:val="附录图"/>
    <w:next w:val="afffff3"/>
    <w:qFormat/>
    <w:pPr>
      <w:wordWrap w:val="0"/>
      <w:overflowPunct w:val="0"/>
      <w:autoSpaceDE w:val="0"/>
      <w:spacing w:beforeLines="50" w:afterLines="50"/>
      <w:jc w:val="center"/>
      <w:textAlignment w:val="baseline"/>
      <w:outlineLvl w:val="1"/>
    </w:pPr>
    <w:rPr>
      <w:rFonts w:ascii="黑体" w:eastAsia="黑体" w:hAnsi="Times New Roman"/>
      <w:kern w:val="21"/>
      <w:sz w:val="21"/>
    </w:rPr>
  </w:style>
  <w:style w:type="paragraph" w:customStyle="1" w:styleId="af3">
    <w:name w:val="标准文件_一级项"/>
    <w:qFormat/>
    <w:pPr>
      <w:numPr>
        <w:numId w:val="21"/>
      </w:numPr>
      <w:tabs>
        <w:tab w:val="left" w:pos="2128"/>
      </w:tabs>
    </w:pPr>
    <w:rPr>
      <w:rFonts w:ascii="宋体" w:hAnsi="Times New Roman"/>
      <w:sz w:val="21"/>
    </w:rPr>
  </w:style>
  <w:style w:type="paragraph" w:customStyle="1" w:styleId="afffffffd">
    <w:name w:val="附录五级无标题条"/>
    <w:basedOn w:val="afffffffb"/>
    <w:next w:val="afffff3"/>
    <w:qFormat/>
    <w:pPr>
      <w:outlineLvl w:val="6"/>
    </w:pPr>
  </w:style>
  <w:style w:type="paragraph" w:customStyle="1" w:styleId="afffffffe">
    <w:name w:val="附录性质"/>
    <w:basedOn w:val="afff5"/>
    <w:qFormat/>
    <w:pPr>
      <w:widowControl/>
      <w:adjustRightInd/>
      <w:jc w:val="center"/>
    </w:pPr>
    <w:rPr>
      <w:rFonts w:ascii="黑体" w:eastAsia="黑体"/>
    </w:rPr>
  </w:style>
  <w:style w:type="paragraph" w:customStyle="1" w:styleId="affffffff">
    <w:name w:val="附录一级无标题条"/>
    <w:basedOn w:val="affffff5"/>
    <w:next w:val="afffff3"/>
    <w:qFormat/>
    <w:pPr>
      <w:autoSpaceDN w:val="0"/>
      <w:outlineLvl w:val="2"/>
    </w:pPr>
    <w:rPr>
      <w:rFonts w:ascii="宋体" w:eastAsia="宋体" w:hAnsi="宋体"/>
    </w:rPr>
  </w:style>
  <w:style w:type="character" w:customStyle="1" w:styleId="affffffff0">
    <w:name w:val="个人答复风格"/>
    <w:qFormat/>
    <w:rPr>
      <w:rFonts w:ascii="Arial" w:eastAsia="宋体" w:hAnsi="Arial" w:cs="Arial"/>
      <w:color w:val="auto"/>
      <w:spacing w:val="0"/>
      <w:sz w:val="20"/>
    </w:rPr>
  </w:style>
  <w:style w:type="character" w:customStyle="1" w:styleId="affffffff1">
    <w:name w:val="个人撰写风格"/>
    <w:qFormat/>
    <w:rPr>
      <w:rFonts w:ascii="Arial" w:eastAsia="宋体" w:hAnsi="Arial" w:cs="Arial"/>
      <w:color w:val="auto"/>
      <w:spacing w:val="0"/>
      <w:sz w:val="20"/>
    </w:rPr>
  </w:style>
  <w:style w:type="paragraph" w:customStyle="1" w:styleId="affffffff2">
    <w:name w:val="脚注后续"/>
    <w:qFormat/>
    <w:pPr>
      <w:ind w:leftChars="350" w:left="350"/>
      <w:jc w:val="both"/>
    </w:pPr>
    <w:rPr>
      <w:rFonts w:ascii="宋体" w:hAnsi="Times New Roman"/>
      <w:sz w:val="18"/>
    </w:rPr>
  </w:style>
  <w:style w:type="paragraph" w:customStyle="1" w:styleId="afff4">
    <w:name w:val="列项——"/>
    <w:qFormat/>
    <w:pPr>
      <w:widowControl w:val="0"/>
      <w:numPr>
        <w:numId w:val="22"/>
      </w:numPr>
      <w:jc w:val="both"/>
    </w:pPr>
    <w:rPr>
      <w:rFonts w:ascii="宋体" w:hAnsi="宋体"/>
      <w:sz w:val="21"/>
    </w:rPr>
  </w:style>
  <w:style w:type="paragraph" w:customStyle="1" w:styleId="affffffff3">
    <w:name w:val="列项·"/>
    <w:basedOn w:val="afffff3"/>
    <w:qFormat/>
    <w:pPr>
      <w:tabs>
        <w:tab w:val="left" w:pos="840"/>
      </w:tabs>
    </w:pPr>
  </w:style>
  <w:style w:type="paragraph" w:customStyle="1" w:styleId="affffffff4">
    <w:name w:val="目次、索引正文"/>
    <w:qFormat/>
    <w:pPr>
      <w:spacing w:line="320" w:lineRule="exact"/>
      <w:jc w:val="both"/>
    </w:pPr>
    <w:rPr>
      <w:rFonts w:ascii="宋体" w:hAnsi="Times New Roman"/>
      <w:sz w:val="21"/>
    </w:rPr>
  </w:style>
  <w:style w:type="paragraph" w:customStyle="1" w:styleId="210">
    <w:name w:val="目录 21"/>
    <w:basedOn w:val="afff5"/>
    <w:next w:val="afff5"/>
    <w:semiHidden/>
    <w:qFormat/>
    <w:pPr>
      <w:adjustRightInd/>
      <w:spacing w:line="240" w:lineRule="auto"/>
      <w:jc w:val="left"/>
    </w:pPr>
    <w:rPr>
      <w:bCs/>
      <w:iCs/>
    </w:rPr>
  </w:style>
  <w:style w:type="paragraph" w:customStyle="1" w:styleId="31">
    <w:name w:val="目录 31"/>
    <w:basedOn w:val="afff5"/>
    <w:next w:val="afff5"/>
    <w:semiHidden/>
    <w:qFormat/>
    <w:pPr>
      <w:spacing w:line="240" w:lineRule="auto"/>
    </w:pPr>
    <w:rPr>
      <w:rFonts w:ascii="宋体" w:hAnsi="宋体"/>
      <w:iCs/>
    </w:rPr>
  </w:style>
  <w:style w:type="paragraph" w:customStyle="1" w:styleId="41">
    <w:name w:val="目录 41"/>
    <w:basedOn w:val="afff5"/>
    <w:next w:val="afff5"/>
    <w:semiHidden/>
    <w:qFormat/>
    <w:pPr>
      <w:adjustRightInd/>
      <w:spacing w:line="240" w:lineRule="auto"/>
      <w:jc w:val="left"/>
    </w:pPr>
  </w:style>
  <w:style w:type="paragraph" w:customStyle="1" w:styleId="51">
    <w:name w:val="目录 51"/>
    <w:basedOn w:val="afff5"/>
    <w:next w:val="afff5"/>
    <w:semiHidden/>
    <w:qFormat/>
    <w:pPr>
      <w:spacing w:line="240" w:lineRule="auto"/>
    </w:pPr>
    <w:rPr>
      <w:rFonts w:ascii="宋体" w:hAnsi="宋体"/>
    </w:rPr>
  </w:style>
  <w:style w:type="paragraph" w:customStyle="1" w:styleId="61">
    <w:name w:val="目录 61"/>
    <w:basedOn w:val="afff5"/>
    <w:next w:val="afff5"/>
    <w:semiHidden/>
    <w:qFormat/>
    <w:pPr>
      <w:adjustRightInd/>
      <w:spacing w:line="240" w:lineRule="auto"/>
      <w:jc w:val="left"/>
    </w:pPr>
  </w:style>
  <w:style w:type="paragraph" w:customStyle="1" w:styleId="71">
    <w:name w:val="目录 71"/>
    <w:basedOn w:val="61"/>
    <w:semiHidden/>
    <w:qFormat/>
    <w:pPr>
      <w:ind w:left="1260"/>
    </w:pPr>
  </w:style>
  <w:style w:type="paragraph" w:customStyle="1" w:styleId="81">
    <w:name w:val="目录 81"/>
    <w:basedOn w:val="71"/>
    <w:semiHidden/>
    <w:qFormat/>
    <w:pPr>
      <w:ind w:left="1470"/>
    </w:pPr>
  </w:style>
  <w:style w:type="paragraph" w:customStyle="1" w:styleId="91">
    <w:name w:val="目录 91"/>
    <w:basedOn w:val="81"/>
    <w:semiHidden/>
    <w:qFormat/>
    <w:pPr>
      <w:ind w:left="1680"/>
    </w:pPr>
  </w:style>
  <w:style w:type="paragraph" w:customStyle="1" w:styleId="affffffff5">
    <w:name w:val="其他标准称谓"/>
    <w:qFormat/>
    <w:pPr>
      <w:spacing w:line="0" w:lineRule="atLeast"/>
      <w:jc w:val="distribute"/>
    </w:pPr>
    <w:rPr>
      <w:rFonts w:ascii="黑体" w:eastAsia="黑体" w:hAnsi="宋体"/>
      <w:sz w:val="52"/>
    </w:rPr>
  </w:style>
  <w:style w:type="paragraph" w:customStyle="1" w:styleId="affffffff6">
    <w:name w:val="其他发布部门"/>
    <w:basedOn w:val="afffffff0"/>
    <w:qFormat/>
    <w:pPr>
      <w:framePr w:wrap="around"/>
      <w:spacing w:line="0" w:lineRule="atLeast"/>
    </w:pPr>
    <w:rPr>
      <w:rFonts w:ascii="黑体" w:eastAsia="黑体"/>
      <w:b w:val="0"/>
    </w:rPr>
  </w:style>
  <w:style w:type="paragraph" w:customStyle="1" w:styleId="affb">
    <w:name w:val="前言标题"/>
    <w:next w:val="afff5"/>
    <w:qFormat/>
    <w:pPr>
      <w:numPr>
        <w:numId w:val="2"/>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qFormat/>
    <w:pPr>
      <w:numPr>
        <w:ilvl w:val="4"/>
        <w:numId w:val="20"/>
      </w:numPr>
      <w:adjustRightInd/>
      <w:spacing w:line="240" w:lineRule="auto"/>
    </w:pPr>
    <w:rPr>
      <w:rFonts w:ascii="宋体" w:hAnsi="宋体"/>
      <w:szCs w:val="24"/>
    </w:rPr>
  </w:style>
  <w:style w:type="paragraph" w:customStyle="1" w:styleId="affffffff7">
    <w:name w:val="实施日期"/>
    <w:basedOn w:val="afffffff1"/>
    <w:qFormat/>
    <w:pPr>
      <w:framePr w:hSpace="0" w:wrap="around" w:xAlign="right"/>
      <w:jc w:val="right"/>
    </w:pPr>
  </w:style>
  <w:style w:type="paragraph" w:customStyle="1" w:styleId="a3">
    <w:name w:val="四级无标题条"/>
    <w:basedOn w:val="afff5"/>
    <w:qFormat/>
    <w:pPr>
      <w:numPr>
        <w:ilvl w:val="5"/>
        <w:numId w:val="20"/>
      </w:numPr>
      <w:adjustRightInd/>
      <w:spacing w:line="240" w:lineRule="auto"/>
    </w:pPr>
    <w:rPr>
      <w:rFonts w:ascii="宋体" w:hAnsi="宋体"/>
      <w:szCs w:val="24"/>
    </w:rPr>
  </w:style>
  <w:style w:type="paragraph" w:customStyle="1" w:styleId="affffffff8">
    <w:name w:val="文献分类号"/>
    <w:qFormat/>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f3"/>
    <w:qFormat/>
    <w:pPr>
      <w:jc w:val="both"/>
    </w:pPr>
    <w:rPr>
      <w:rFonts w:ascii="宋体" w:hAnsi="宋体"/>
      <w:sz w:val="21"/>
    </w:rPr>
  </w:style>
  <w:style w:type="paragraph" w:customStyle="1" w:styleId="a4">
    <w:name w:val="五级无标题条"/>
    <w:basedOn w:val="afff5"/>
    <w:qFormat/>
    <w:pPr>
      <w:numPr>
        <w:ilvl w:val="6"/>
        <w:numId w:val="20"/>
      </w:numPr>
      <w:adjustRightInd/>
    </w:pPr>
    <w:rPr>
      <w:szCs w:val="24"/>
    </w:rPr>
  </w:style>
  <w:style w:type="paragraph" w:customStyle="1" w:styleId="a0">
    <w:name w:val="一级无标题条"/>
    <w:basedOn w:val="afff5"/>
    <w:qFormat/>
    <w:pPr>
      <w:numPr>
        <w:ilvl w:val="2"/>
        <w:numId w:val="20"/>
      </w:numPr>
      <w:adjustRightInd/>
      <w:spacing w:before="10" w:after="10" w:line="240" w:lineRule="auto"/>
    </w:pPr>
    <w:rPr>
      <w:rFonts w:ascii="宋体" w:hAnsi="宋体"/>
      <w:szCs w:val="24"/>
    </w:rPr>
  </w:style>
  <w:style w:type="paragraph" w:customStyle="1" w:styleId="affffffffa">
    <w:name w:val="注:后续"/>
    <w:qFormat/>
    <w:pPr>
      <w:spacing w:line="300" w:lineRule="exact"/>
      <w:ind w:leftChars="400" w:left="600" w:hangingChars="200" w:hanging="200"/>
      <w:jc w:val="both"/>
    </w:pPr>
    <w:rPr>
      <w:rFonts w:ascii="宋体" w:hAnsi="Times New Roman"/>
      <w:sz w:val="18"/>
    </w:rPr>
  </w:style>
  <w:style w:type="paragraph" w:customStyle="1" w:styleId="affffffffb">
    <w:name w:val="注×:后续"/>
    <w:basedOn w:val="affffffffa"/>
    <w:qFormat/>
    <w:pPr>
      <w:ind w:leftChars="0" w:left="1406" w:firstLineChars="0" w:hanging="499"/>
    </w:pPr>
  </w:style>
  <w:style w:type="paragraph" w:customStyle="1" w:styleId="affffffffc">
    <w:name w:val="标准文件_一级无标题"/>
    <w:basedOn w:val="affd"/>
    <w:qFormat/>
    <w:pPr>
      <w:spacing w:beforeLines="0" w:afterLines="0"/>
      <w:outlineLvl w:val="9"/>
    </w:pPr>
    <w:rPr>
      <w:rFonts w:ascii="宋体" w:eastAsia="宋体"/>
    </w:rPr>
  </w:style>
  <w:style w:type="paragraph" w:customStyle="1" w:styleId="affffffffd">
    <w:name w:val="标准文件_五级无标题"/>
    <w:basedOn w:val="afff1"/>
    <w:qFormat/>
    <w:pPr>
      <w:spacing w:beforeLines="0" w:afterLines="0"/>
      <w:outlineLvl w:val="9"/>
    </w:pPr>
    <w:rPr>
      <w:rFonts w:ascii="宋体" w:eastAsia="宋体"/>
    </w:rPr>
  </w:style>
  <w:style w:type="paragraph" w:customStyle="1" w:styleId="affffffffe">
    <w:name w:val="标准文件_三级无标题"/>
    <w:basedOn w:val="afff"/>
    <w:qFormat/>
    <w:pPr>
      <w:spacing w:beforeLines="0" w:afterLines="0"/>
      <w:outlineLvl w:val="9"/>
    </w:pPr>
    <w:rPr>
      <w:rFonts w:ascii="宋体" w:eastAsia="宋体"/>
    </w:rPr>
  </w:style>
  <w:style w:type="paragraph" w:customStyle="1" w:styleId="afffffffff">
    <w:name w:val="标准文件_二级无标题"/>
    <w:basedOn w:val="affe"/>
    <w:qFormat/>
    <w:pPr>
      <w:spacing w:beforeLines="0" w:afterLines="0"/>
      <w:outlineLvl w:val="9"/>
    </w:pPr>
    <w:rPr>
      <w:rFonts w:ascii="宋体" w:eastAsia="宋体"/>
    </w:rPr>
  </w:style>
  <w:style w:type="paragraph" w:customStyle="1" w:styleId="afffffffff0">
    <w:name w:val="标准_四级无标题"/>
    <w:basedOn w:val="afff0"/>
    <w:next w:val="afffff3"/>
    <w:qFormat/>
    <w:rPr>
      <w:rFonts w:eastAsia="宋体"/>
    </w:rPr>
  </w:style>
  <w:style w:type="paragraph" w:customStyle="1" w:styleId="afffffffff1">
    <w:name w:val="标准文件_四级无标题"/>
    <w:basedOn w:val="afff0"/>
    <w:qFormat/>
    <w:pPr>
      <w:spacing w:beforeLines="0" w:afterLines="0"/>
      <w:outlineLvl w:val="9"/>
    </w:pPr>
    <w:rPr>
      <w:rFonts w:ascii="宋体" w:eastAsia="宋体" w:hAnsi="黑体"/>
      <w:szCs w:val="52"/>
    </w:rPr>
  </w:style>
  <w:style w:type="paragraph" w:customStyle="1" w:styleId="aff1">
    <w:name w:val="标准文件_大写罗马数字编号列项"/>
    <w:basedOn w:val="afffff3"/>
    <w:qFormat/>
    <w:pPr>
      <w:numPr>
        <w:numId w:val="23"/>
      </w:numPr>
      <w:ind w:firstLineChars="0" w:firstLine="0"/>
    </w:pPr>
    <w:rPr>
      <w:rFonts w:ascii="Times New Roman" w:cs="Arial"/>
      <w:szCs w:val="28"/>
    </w:rPr>
  </w:style>
  <w:style w:type="paragraph" w:customStyle="1" w:styleId="ae">
    <w:name w:val="标准文件_小写罗马数字编号列项"/>
    <w:basedOn w:val="afffff3"/>
    <w:qFormat/>
    <w:pPr>
      <w:numPr>
        <w:numId w:val="24"/>
      </w:numPr>
      <w:ind w:firstLineChars="0" w:firstLine="0"/>
    </w:pPr>
    <w:rPr>
      <w:rFonts w:cs="Arial"/>
      <w:szCs w:val="28"/>
    </w:rPr>
  </w:style>
  <w:style w:type="paragraph" w:customStyle="1" w:styleId="afffffffff2">
    <w:name w:val="标准文件_附录标题"/>
    <w:basedOn w:val="aff3"/>
    <w:qFormat/>
    <w:pPr>
      <w:numPr>
        <w:numId w:val="0"/>
      </w:numPr>
      <w:spacing w:after="280"/>
      <w:outlineLvl w:val="9"/>
    </w:pPr>
  </w:style>
  <w:style w:type="paragraph" w:customStyle="1" w:styleId="afffffffff3">
    <w:name w:val="标准文件_二级项"/>
    <w:qFormat/>
    <w:rPr>
      <w:rFonts w:ascii="宋体" w:hAnsi="Times New Roman"/>
      <w:sz w:val="21"/>
    </w:rPr>
  </w:style>
  <w:style w:type="paragraph" w:customStyle="1" w:styleId="af4">
    <w:name w:val="标准文件_三级项"/>
    <w:basedOn w:val="afff5"/>
    <w:qFormat/>
    <w:pPr>
      <w:numPr>
        <w:ilvl w:val="2"/>
        <w:numId w:val="21"/>
      </w:numPr>
      <w:spacing w:line="-300" w:lineRule="auto"/>
    </w:pPr>
    <w:rPr>
      <w:rFonts w:ascii="Times New Roman" w:hAnsi="Times New Roman"/>
    </w:rPr>
  </w:style>
  <w:style w:type="paragraph" w:customStyle="1" w:styleId="affa">
    <w:name w:val="图表脚注说明"/>
    <w:basedOn w:val="afff5"/>
    <w:next w:val="afffff3"/>
    <w:qFormat/>
    <w:pPr>
      <w:numPr>
        <w:numId w:val="25"/>
      </w:numPr>
      <w:adjustRightInd/>
      <w:spacing w:line="240" w:lineRule="auto"/>
      <w:ind w:left="783"/>
    </w:pPr>
    <w:rPr>
      <w:rFonts w:ascii="宋体" w:hAnsi="Times New Roman"/>
      <w:sz w:val="18"/>
      <w:szCs w:val="18"/>
    </w:rPr>
  </w:style>
  <w:style w:type="paragraph" w:customStyle="1" w:styleId="af5">
    <w:name w:val="标准文件_字母编号列项（一级）"/>
    <w:qFormat/>
    <w:pPr>
      <w:numPr>
        <w:numId w:val="13"/>
      </w:numPr>
      <w:jc w:val="both"/>
    </w:pPr>
    <w:rPr>
      <w:rFonts w:ascii="宋体" w:hAnsi="Times New Roman"/>
      <w:sz w:val="21"/>
    </w:rPr>
  </w:style>
  <w:style w:type="paragraph" w:customStyle="1" w:styleId="afffffffff4">
    <w:name w:val="标准文件_索引字母"/>
    <w:next w:val="afffff3"/>
    <w:qFormat/>
    <w:pPr>
      <w:jc w:val="center"/>
    </w:pPr>
    <w:rPr>
      <w:rFonts w:ascii="宋体" w:eastAsia="Times New Roman" w:hAnsi="宋体"/>
      <w:b/>
      <w:kern w:val="2"/>
      <w:sz w:val="21"/>
    </w:rPr>
  </w:style>
  <w:style w:type="paragraph" w:customStyle="1" w:styleId="afffffffff5">
    <w:name w:val="标准文件_附录前"/>
    <w:next w:val="afffff3"/>
    <w:qFormat/>
    <w:pPr>
      <w:spacing w:line="20" w:lineRule="atLeast"/>
      <w:ind w:firstLine="200"/>
    </w:pPr>
    <w:rPr>
      <w:rFonts w:ascii="宋体" w:hAnsi="宋体"/>
      <w:kern w:val="2"/>
      <w:sz w:val="10"/>
    </w:rPr>
  </w:style>
  <w:style w:type="paragraph" w:customStyle="1" w:styleId="afffffffff6">
    <w:name w:val="标准文件_正文标准名称"/>
    <w:qFormat/>
    <w:pPr>
      <w:spacing w:beforeLines="20" w:after="640" w:line="400" w:lineRule="exact"/>
      <w:jc w:val="center"/>
    </w:pPr>
    <w:rPr>
      <w:rFonts w:ascii="黑体" w:eastAsia="黑体" w:hAnsi="黑体"/>
      <w:kern w:val="2"/>
      <w:sz w:val="32"/>
      <w:szCs w:val="32"/>
    </w:rPr>
  </w:style>
  <w:style w:type="paragraph" w:customStyle="1" w:styleId="afffffffff7">
    <w:name w:val="标准文件_表格"/>
    <w:basedOn w:val="afffff3"/>
    <w:qFormat/>
    <w:pPr>
      <w:ind w:firstLineChars="0" w:firstLine="0"/>
      <w:jc w:val="center"/>
    </w:pPr>
    <w:rPr>
      <w:sz w:val="18"/>
    </w:rPr>
  </w:style>
  <w:style w:type="paragraph" w:customStyle="1" w:styleId="afff2">
    <w:name w:val="标准文件_注："/>
    <w:next w:val="afffff3"/>
    <w:qFormat/>
    <w:pPr>
      <w:widowControl w:val="0"/>
      <w:numPr>
        <w:numId w:val="26"/>
      </w:numPr>
      <w:autoSpaceDE w:val="0"/>
      <w:autoSpaceDN w:val="0"/>
      <w:jc w:val="both"/>
    </w:pPr>
    <w:rPr>
      <w:rFonts w:ascii="宋体" w:hAnsi="Times New Roman"/>
      <w:sz w:val="18"/>
      <w:szCs w:val="18"/>
    </w:rPr>
  </w:style>
  <w:style w:type="paragraph" w:customStyle="1" w:styleId="a5">
    <w:name w:val="标准文件_注×："/>
    <w:qFormat/>
    <w:pPr>
      <w:widowControl w:val="0"/>
      <w:numPr>
        <w:numId w:val="27"/>
      </w:numPr>
      <w:autoSpaceDE w:val="0"/>
      <w:autoSpaceDN w:val="0"/>
      <w:jc w:val="both"/>
    </w:pPr>
    <w:rPr>
      <w:rFonts w:ascii="宋体" w:hAnsi="Times New Roman"/>
      <w:sz w:val="18"/>
      <w:szCs w:val="18"/>
    </w:rPr>
  </w:style>
  <w:style w:type="paragraph" w:customStyle="1" w:styleId="ac">
    <w:name w:val="标准文件_示例："/>
    <w:next w:val="afffffffff8"/>
    <w:qFormat/>
    <w:pPr>
      <w:widowControl w:val="0"/>
      <w:numPr>
        <w:numId w:val="28"/>
      </w:numPr>
      <w:jc w:val="both"/>
    </w:pPr>
    <w:rPr>
      <w:rFonts w:ascii="宋体" w:hAnsi="Times New Roman"/>
      <w:sz w:val="18"/>
      <w:szCs w:val="18"/>
    </w:rPr>
  </w:style>
  <w:style w:type="paragraph" w:customStyle="1" w:styleId="afffffffff8">
    <w:name w:val="标准文件_示例内容"/>
    <w:basedOn w:val="afffff3"/>
    <w:qFormat/>
    <w:pPr>
      <w:ind w:firstLine="420"/>
    </w:pPr>
    <w:rPr>
      <w:sz w:val="18"/>
    </w:rPr>
  </w:style>
  <w:style w:type="paragraph" w:customStyle="1" w:styleId="afa">
    <w:name w:val="标准文件_示例×："/>
    <w:basedOn w:val="afff5"/>
    <w:next w:val="afffffffff8"/>
    <w:qFormat/>
    <w:pPr>
      <w:widowControl/>
      <w:numPr>
        <w:numId w:val="29"/>
      </w:numPr>
      <w:adjustRightInd/>
      <w:spacing w:line="240" w:lineRule="auto"/>
    </w:pPr>
    <w:rPr>
      <w:rFonts w:ascii="宋体" w:hAnsi="Times New Roman"/>
      <w:kern w:val="0"/>
      <w:sz w:val="18"/>
      <w:szCs w:val="18"/>
    </w:rPr>
  </w:style>
  <w:style w:type="character" w:customStyle="1" w:styleId="Char9">
    <w:name w:val="标准文件_段 Char"/>
    <w:link w:val="afffff3"/>
    <w:qFormat/>
    <w:rPr>
      <w:rFonts w:ascii="宋体" w:hAnsi="Times New Roman"/>
      <w:sz w:val="21"/>
    </w:rPr>
  </w:style>
  <w:style w:type="paragraph" w:customStyle="1" w:styleId="afffffffff9">
    <w:name w:val="标准文件_表格续"/>
    <w:basedOn w:val="afffff3"/>
    <w:next w:val="afffff3"/>
    <w:qFormat/>
    <w:pPr>
      <w:jc w:val="center"/>
    </w:pPr>
    <w:rPr>
      <w:rFonts w:ascii="黑体" w:eastAsia="黑体" w:hAnsi="黑体"/>
    </w:rPr>
  </w:style>
  <w:style w:type="character" w:styleId="afffffffffa">
    <w:name w:val="Placeholder Text"/>
    <w:basedOn w:val="afff6"/>
    <w:uiPriority w:val="99"/>
    <w:semiHidden/>
    <w:qFormat/>
    <w:rPr>
      <w:color w:val="808080"/>
    </w:rPr>
  </w:style>
  <w:style w:type="paragraph" w:customStyle="1" w:styleId="2">
    <w:name w:val="标准文件_二级项2"/>
    <w:basedOn w:val="afffff3"/>
    <w:qFormat/>
    <w:pPr>
      <w:numPr>
        <w:ilvl w:val="1"/>
        <w:numId w:val="21"/>
      </w:numPr>
      <w:ind w:firstLineChars="0" w:firstLine="0"/>
    </w:pPr>
  </w:style>
  <w:style w:type="paragraph" w:customStyle="1" w:styleId="21">
    <w:name w:val="标准文件_三级项2"/>
    <w:basedOn w:val="afffff3"/>
    <w:qFormat/>
    <w:pPr>
      <w:numPr>
        <w:numId w:val="30"/>
      </w:numPr>
      <w:spacing w:line="300" w:lineRule="exact"/>
      <w:ind w:left="1276" w:firstLineChars="0" w:hanging="425"/>
    </w:pPr>
    <w:rPr>
      <w:rFonts w:ascii="Times New Roman"/>
    </w:rPr>
  </w:style>
  <w:style w:type="paragraph" w:customStyle="1" w:styleId="20">
    <w:name w:val="标准文件_一级项2"/>
    <w:basedOn w:val="afffff3"/>
    <w:qFormat/>
    <w:pPr>
      <w:numPr>
        <w:numId w:val="31"/>
      </w:numPr>
      <w:spacing w:line="300" w:lineRule="exact"/>
      <w:ind w:left="1271" w:firstLineChars="0" w:hanging="420"/>
    </w:pPr>
    <w:rPr>
      <w:rFonts w:ascii="Times New Roman"/>
    </w:rPr>
  </w:style>
  <w:style w:type="paragraph" w:customStyle="1" w:styleId="afffffffffb">
    <w:name w:val="标准文件_提示"/>
    <w:basedOn w:val="afffff3"/>
    <w:next w:val="afffff3"/>
    <w:qFormat/>
    <w:pPr>
      <w:ind w:firstLine="420"/>
    </w:pPr>
    <w:rPr>
      <w:rFonts w:ascii="黑体" w:eastAsia="黑体"/>
    </w:rPr>
  </w:style>
  <w:style w:type="character" w:customStyle="1" w:styleId="afffffffffc">
    <w:name w:val="标准文件_来源"/>
    <w:basedOn w:val="afff6"/>
    <w:uiPriority w:val="1"/>
    <w:qFormat/>
    <w:rPr>
      <w:rFonts w:eastAsia="宋体"/>
      <w:sz w:val="21"/>
    </w:rPr>
  </w:style>
  <w:style w:type="paragraph" w:customStyle="1" w:styleId="afffffffffd">
    <w:name w:val="标准文件_图表说明"/>
    <w:qFormat/>
    <w:pPr>
      <w:spacing w:line="276" w:lineRule="auto"/>
      <w:ind w:firstLine="420"/>
    </w:pPr>
    <w:rPr>
      <w:rFonts w:ascii="宋体" w:hAnsi="宋体"/>
      <w:kern w:val="2"/>
      <w:sz w:val="18"/>
    </w:rPr>
  </w:style>
  <w:style w:type="paragraph" w:customStyle="1" w:styleId="afffffffffe">
    <w:name w:val="其他发布日期"/>
    <w:basedOn w:val="afffffff1"/>
    <w:qFormat/>
    <w:pPr>
      <w:framePr w:w="3997" w:h="471" w:hRule="exact" w:hSpace="0" w:vSpace="181" w:wrap="around" w:vAnchor="page" w:hAnchor="page" w:x="1419" w:y="14097"/>
    </w:pPr>
  </w:style>
  <w:style w:type="paragraph" w:customStyle="1" w:styleId="affffffffff">
    <w:name w:val="其他实施日期"/>
    <w:basedOn w:val="affffffff7"/>
    <w:qFormat/>
    <w:pPr>
      <w:framePr w:w="3997" w:h="471" w:hRule="exact" w:vSpace="181" w:wrap="around" w:vAnchor="page" w:hAnchor="page" w:x="7089" w:y="14097"/>
    </w:pPr>
  </w:style>
  <w:style w:type="paragraph" w:customStyle="1" w:styleId="affffffffff0">
    <w:name w:val="标准文件_文件编号"/>
    <w:basedOn w:val="afffff3"/>
    <w:qFormat/>
    <w:pPr>
      <w:framePr w:w="9356" w:h="624" w:hRule="exact" w:hSpace="181" w:vSpace="181" w:wrap="around"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1">
    <w:name w:val="标准文件_替换文件编号"/>
    <w:basedOn w:val="affffffffff0"/>
    <w:qFormat/>
    <w:pPr>
      <w:framePr w:wrap="around"/>
      <w:spacing w:before="57"/>
    </w:pPr>
    <w:rPr>
      <w:sz w:val="21"/>
    </w:rPr>
  </w:style>
  <w:style w:type="paragraph" w:customStyle="1" w:styleId="affffffffff2">
    <w:name w:val="标准文件_文件名称"/>
    <w:basedOn w:val="afffff3"/>
    <w:next w:val="afffff3"/>
    <w:qFormat/>
    <w:pPr>
      <w:framePr w:w="9639" w:h="6976" w:hRule="exact" w:wrap="around" w:vAnchor="page" w:hAnchor="page" w:y="6408"/>
      <w:autoSpaceDE/>
      <w:autoSpaceDN/>
      <w:spacing w:line="700" w:lineRule="exact"/>
      <w:ind w:firstLineChars="0" w:firstLine="0"/>
      <w:jc w:val="center"/>
    </w:pPr>
    <w:rPr>
      <w:rFonts w:ascii="黑体" w:eastAsia="黑体" w:hAnsi="黑体"/>
      <w:bCs/>
      <w:sz w:val="52"/>
    </w:rPr>
  </w:style>
  <w:style w:type="paragraph" w:customStyle="1" w:styleId="af8">
    <w:name w:val="标准文件_附录图标号"/>
    <w:basedOn w:val="afffff3"/>
    <w:next w:val="afffff3"/>
    <w:qFormat/>
    <w:pPr>
      <w:numPr>
        <w:numId w:val="6"/>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f3"/>
    <w:next w:val="afffff3"/>
    <w:qFormat/>
    <w:pPr>
      <w:numPr>
        <w:numId w:val="5"/>
      </w:numPr>
      <w:spacing w:line="14" w:lineRule="exact"/>
      <w:ind w:firstLineChars="0" w:firstLine="0"/>
      <w:jc w:val="center"/>
    </w:pPr>
    <w:rPr>
      <w:rFonts w:eastAsia="黑体"/>
      <w:vanish/>
      <w:sz w:val="2"/>
    </w:rPr>
  </w:style>
  <w:style w:type="paragraph" w:customStyle="1" w:styleId="a7">
    <w:name w:val="标准文件_引言一级条标题"/>
    <w:basedOn w:val="afffff3"/>
    <w:next w:val="afffff3"/>
    <w:qFormat/>
    <w:pPr>
      <w:numPr>
        <w:ilvl w:val="1"/>
        <w:numId w:val="8"/>
      </w:numPr>
      <w:spacing w:beforeLines="50" w:afterLines="50"/>
      <w:ind w:firstLineChars="0"/>
    </w:pPr>
    <w:rPr>
      <w:rFonts w:ascii="黑体" w:eastAsia="黑体"/>
    </w:rPr>
  </w:style>
  <w:style w:type="paragraph" w:customStyle="1" w:styleId="a8">
    <w:name w:val="标准文件_引言二级条标题"/>
    <w:basedOn w:val="afffff3"/>
    <w:next w:val="afffff3"/>
    <w:qFormat/>
    <w:pPr>
      <w:numPr>
        <w:ilvl w:val="2"/>
        <w:numId w:val="8"/>
      </w:numPr>
      <w:spacing w:beforeLines="50" w:afterLines="50"/>
      <w:ind w:firstLineChars="0"/>
    </w:pPr>
    <w:rPr>
      <w:rFonts w:ascii="黑体" w:eastAsia="黑体"/>
    </w:rPr>
  </w:style>
  <w:style w:type="paragraph" w:customStyle="1" w:styleId="a9">
    <w:name w:val="标准文件_引言三级条标题"/>
    <w:basedOn w:val="afffff3"/>
    <w:next w:val="afffff3"/>
    <w:qFormat/>
    <w:pPr>
      <w:numPr>
        <w:ilvl w:val="3"/>
        <w:numId w:val="8"/>
      </w:numPr>
      <w:spacing w:beforeLines="50" w:afterLines="50"/>
      <w:ind w:firstLineChars="0"/>
    </w:pPr>
    <w:rPr>
      <w:rFonts w:ascii="黑体" w:eastAsia="黑体"/>
    </w:rPr>
  </w:style>
  <w:style w:type="paragraph" w:customStyle="1" w:styleId="aa">
    <w:name w:val="标准文件_引言四级条标题"/>
    <w:basedOn w:val="afffff3"/>
    <w:next w:val="afffff3"/>
    <w:qFormat/>
    <w:pPr>
      <w:numPr>
        <w:ilvl w:val="4"/>
        <w:numId w:val="8"/>
      </w:numPr>
      <w:spacing w:beforeLines="50" w:afterLines="50"/>
      <w:ind w:firstLineChars="0"/>
    </w:pPr>
    <w:rPr>
      <w:rFonts w:ascii="黑体" w:eastAsia="黑体"/>
    </w:rPr>
  </w:style>
  <w:style w:type="paragraph" w:customStyle="1" w:styleId="ab">
    <w:name w:val="标准文件_引言五级条标题"/>
    <w:basedOn w:val="afffff3"/>
    <w:next w:val="afffff3"/>
    <w:qFormat/>
    <w:pPr>
      <w:numPr>
        <w:ilvl w:val="5"/>
        <w:numId w:val="8"/>
      </w:numPr>
      <w:spacing w:beforeLines="50" w:afterLines="50"/>
      <w:ind w:firstLineChars="0"/>
    </w:pPr>
    <w:rPr>
      <w:rFonts w:ascii="黑体" w:eastAsia="黑体"/>
    </w:rPr>
  </w:style>
  <w:style w:type="paragraph" w:customStyle="1" w:styleId="affffffffff3">
    <w:name w:val="标准文件_注后"/>
    <w:basedOn w:val="afffff3"/>
    <w:qFormat/>
    <w:pPr>
      <w:ind w:left="811" w:firstLineChars="0" w:firstLine="0"/>
    </w:pPr>
    <w:rPr>
      <w:sz w:val="18"/>
    </w:rPr>
  </w:style>
  <w:style w:type="paragraph" w:customStyle="1" w:styleId="X">
    <w:name w:val="标准文件_注X后"/>
    <w:basedOn w:val="afffff3"/>
    <w:qFormat/>
    <w:pPr>
      <w:ind w:left="811" w:firstLineChars="0" w:firstLine="0"/>
    </w:pPr>
    <w:rPr>
      <w:sz w:val="18"/>
    </w:rPr>
  </w:style>
  <w:style w:type="paragraph" w:customStyle="1" w:styleId="affffffffff4">
    <w:name w:val="标准文件_示例后"/>
    <w:basedOn w:val="afffff3"/>
    <w:qFormat/>
    <w:pPr>
      <w:ind w:left="964" w:firstLineChars="0" w:firstLine="0"/>
    </w:pPr>
    <w:rPr>
      <w:sz w:val="18"/>
    </w:rPr>
  </w:style>
  <w:style w:type="paragraph" w:customStyle="1" w:styleId="X0">
    <w:name w:val="标准文件_示例X后"/>
    <w:basedOn w:val="afffff3"/>
    <w:link w:val="X1"/>
    <w:qFormat/>
    <w:pPr>
      <w:ind w:left="1049" w:firstLineChars="0" w:firstLine="0"/>
    </w:pPr>
    <w:rPr>
      <w:sz w:val="18"/>
    </w:rPr>
  </w:style>
  <w:style w:type="character" w:customStyle="1" w:styleId="X1">
    <w:name w:val="标准文件_示例X后 字符"/>
    <w:basedOn w:val="Char9"/>
    <w:link w:val="X0"/>
    <w:qFormat/>
    <w:rPr>
      <w:rFonts w:ascii="宋体" w:hAnsi="Times New Roman"/>
      <w:sz w:val="18"/>
    </w:rPr>
  </w:style>
  <w:style w:type="paragraph" w:customStyle="1" w:styleId="affffffffff5">
    <w:name w:val="标准文件_索引项"/>
    <w:basedOn w:val="afffff3"/>
    <w:next w:val="afffff3"/>
    <w:autoRedefine/>
    <w:qFormat/>
    <w:pPr>
      <w:tabs>
        <w:tab w:val="right" w:leader="dot" w:pos="9356"/>
      </w:tabs>
      <w:ind w:left="210" w:firstLineChars="0" w:hanging="210"/>
      <w:jc w:val="left"/>
    </w:pPr>
  </w:style>
  <w:style w:type="paragraph" w:customStyle="1" w:styleId="affffffffff6">
    <w:name w:val="标准文件_附录一级无标题"/>
    <w:basedOn w:val="aff4"/>
    <w:qFormat/>
    <w:pPr>
      <w:spacing w:beforeLines="0" w:afterLines="0" w:line="276" w:lineRule="auto"/>
      <w:outlineLvl w:val="9"/>
    </w:pPr>
    <w:rPr>
      <w:rFonts w:ascii="宋体" w:eastAsia="宋体"/>
    </w:rPr>
  </w:style>
  <w:style w:type="paragraph" w:customStyle="1" w:styleId="affffffffff7">
    <w:name w:val="标准文件_附录二级无标题"/>
    <w:basedOn w:val="aff5"/>
    <w:qFormat/>
    <w:pPr>
      <w:spacing w:beforeLines="0" w:afterLines="0" w:line="276" w:lineRule="auto"/>
      <w:outlineLvl w:val="9"/>
    </w:pPr>
    <w:rPr>
      <w:rFonts w:ascii="宋体" w:eastAsia="宋体"/>
    </w:rPr>
  </w:style>
  <w:style w:type="paragraph" w:customStyle="1" w:styleId="affffffffff8">
    <w:name w:val="标准文件_附录三级无标题"/>
    <w:basedOn w:val="aff6"/>
    <w:qFormat/>
    <w:pPr>
      <w:spacing w:beforeLines="0" w:afterLines="0" w:line="276" w:lineRule="auto"/>
      <w:outlineLvl w:val="9"/>
    </w:pPr>
    <w:rPr>
      <w:rFonts w:ascii="宋体" w:eastAsia="宋体"/>
    </w:rPr>
  </w:style>
  <w:style w:type="paragraph" w:customStyle="1" w:styleId="affffffffff9">
    <w:name w:val="标准文件_附录四级无标题"/>
    <w:basedOn w:val="aff7"/>
    <w:qFormat/>
    <w:pPr>
      <w:spacing w:beforeLines="0" w:afterLines="0" w:line="276" w:lineRule="auto"/>
      <w:outlineLvl w:val="9"/>
    </w:pPr>
    <w:rPr>
      <w:rFonts w:ascii="宋体" w:eastAsia="宋体"/>
    </w:rPr>
  </w:style>
  <w:style w:type="paragraph" w:customStyle="1" w:styleId="affffffffffa">
    <w:name w:val="标准文件_附录五级无标题"/>
    <w:basedOn w:val="aff8"/>
    <w:qFormat/>
    <w:pPr>
      <w:spacing w:beforeLines="0" w:afterLines="0" w:line="276" w:lineRule="auto"/>
      <w:outlineLvl w:val="9"/>
    </w:pPr>
    <w:rPr>
      <w:rFonts w:ascii="宋体" w:eastAsia="宋体"/>
    </w:rPr>
  </w:style>
  <w:style w:type="paragraph" w:customStyle="1" w:styleId="affffffffffb">
    <w:name w:val="标准文件_引言一级无标题"/>
    <w:basedOn w:val="a7"/>
    <w:next w:val="afffff3"/>
    <w:qFormat/>
    <w:pPr>
      <w:spacing w:beforeLines="0" w:afterLines="0" w:line="276" w:lineRule="auto"/>
    </w:pPr>
    <w:rPr>
      <w:rFonts w:ascii="宋体" w:eastAsia="宋体"/>
    </w:rPr>
  </w:style>
  <w:style w:type="paragraph" w:customStyle="1" w:styleId="affffffffffc">
    <w:name w:val="标准文件_引言二级无标题"/>
    <w:basedOn w:val="a8"/>
    <w:next w:val="afffff3"/>
    <w:qFormat/>
    <w:pPr>
      <w:spacing w:beforeLines="0" w:afterLines="0" w:line="276" w:lineRule="auto"/>
    </w:pPr>
    <w:rPr>
      <w:rFonts w:ascii="宋体" w:eastAsia="宋体"/>
    </w:rPr>
  </w:style>
  <w:style w:type="paragraph" w:customStyle="1" w:styleId="affffffffffd">
    <w:name w:val="标准文件_引言三级无标题"/>
    <w:basedOn w:val="a9"/>
    <w:qFormat/>
    <w:pPr>
      <w:spacing w:beforeLines="0" w:afterLines="0" w:line="276" w:lineRule="auto"/>
    </w:pPr>
    <w:rPr>
      <w:rFonts w:ascii="宋体" w:eastAsia="宋体"/>
    </w:rPr>
  </w:style>
  <w:style w:type="paragraph" w:customStyle="1" w:styleId="affffffffffe">
    <w:name w:val="标准文件_引言四级无标题"/>
    <w:basedOn w:val="aa"/>
    <w:next w:val="afffff3"/>
    <w:qFormat/>
    <w:pPr>
      <w:spacing w:beforeLines="0" w:afterLines="0" w:line="276" w:lineRule="auto"/>
    </w:pPr>
    <w:rPr>
      <w:rFonts w:ascii="宋体" w:eastAsia="宋体"/>
    </w:rPr>
  </w:style>
  <w:style w:type="paragraph" w:customStyle="1" w:styleId="afffffffffff">
    <w:name w:val="标准文件_引言五级无标题"/>
    <w:basedOn w:val="ab"/>
    <w:next w:val="afffff3"/>
    <w:qFormat/>
    <w:pPr>
      <w:spacing w:beforeLines="0" w:afterLines="0" w:line="276" w:lineRule="auto"/>
    </w:pPr>
    <w:rPr>
      <w:rFonts w:ascii="宋体" w:eastAsia="宋体"/>
    </w:rPr>
  </w:style>
  <w:style w:type="paragraph" w:customStyle="1" w:styleId="afffffffffff0">
    <w:name w:val="标准文件_索引标题"/>
    <w:basedOn w:val="afffffa"/>
    <w:next w:val="afffff3"/>
    <w:qFormat/>
    <w:rPr>
      <w:rFonts w:hAnsi="黑体"/>
    </w:rPr>
  </w:style>
  <w:style w:type="paragraph" w:customStyle="1" w:styleId="afffffffffff1">
    <w:name w:val="标准文件_脚注内容"/>
    <w:basedOn w:val="afffff3"/>
    <w:qFormat/>
    <w:pPr>
      <w:ind w:leftChars="200" w:left="400" w:hangingChars="200" w:hanging="200"/>
    </w:pPr>
    <w:rPr>
      <w:sz w:val="15"/>
    </w:rPr>
  </w:style>
  <w:style w:type="paragraph" w:customStyle="1" w:styleId="afffffffffff2">
    <w:name w:val="标准文件_术语条一"/>
    <w:basedOn w:val="affffffffc"/>
    <w:next w:val="afffff3"/>
    <w:qFormat/>
  </w:style>
  <w:style w:type="paragraph" w:customStyle="1" w:styleId="afffffffffff3">
    <w:name w:val="标准文件_术语条二"/>
    <w:basedOn w:val="afffffffff"/>
    <w:next w:val="afffff3"/>
    <w:qFormat/>
  </w:style>
  <w:style w:type="paragraph" w:customStyle="1" w:styleId="afffffffffff4">
    <w:name w:val="标准文件_术语条三"/>
    <w:basedOn w:val="affffffffe"/>
    <w:next w:val="afffff3"/>
    <w:qFormat/>
  </w:style>
  <w:style w:type="paragraph" w:customStyle="1" w:styleId="afffffffffff5">
    <w:name w:val="标准文件_术语条四"/>
    <w:basedOn w:val="afffffffff1"/>
    <w:next w:val="afffff3"/>
    <w:qFormat/>
  </w:style>
  <w:style w:type="paragraph" w:customStyle="1" w:styleId="afffffffffff6">
    <w:name w:val="标准文件_术语条五"/>
    <w:basedOn w:val="affffffffd"/>
    <w:next w:val="afffff3"/>
    <w:qFormat/>
  </w:style>
  <w:style w:type="paragraph" w:customStyle="1" w:styleId="Default">
    <w:name w:val="Default"/>
    <w:qFormat/>
    <w:pPr>
      <w:widowControl w:val="0"/>
      <w:autoSpaceDE w:val="0"/>
      <w:autoSpaceDN w:val="0"/>
      <w:adjustRightInd w:val="0"/>
    </w:pPr>
    <w:rPr>
      <w:rFonts w:ascii="宋体" w:cs="宋体"/>
      <w:color w:val="000000"/>
      <w:sz w:val="24"/>
      <w:szCs w:val="24"/>
    </w:rPr>
  </w:style>
  <w:style w:type="character" w:customStyle="1" w:styleId="Char">
    <w:name w:val="文档结构图 Char"/>
    <w:basedOn w:val="afff6"/>
    <w:link w:val="afffa"/>
    <w:uiPriority w:val="99"/>
    <w:semiHidden/>
    <w:qFormat/>
    <w:rPr>
      <w:rFonts w:ascii="宋体"/>
      <w:kern w:val="2"/>
      <w:sz w:val="18"/>
      <w:szCs w:val="18"/>
    </w:rPr>
  </w:style>
  <w:style w:type="paragraph" w:customStyle="1" w:styleId="12">
    <w:name w:val="列出段落1"/>
    <w:basedOn w:val="afff5"/>
    <w:semiHidden/>
    <w:qFormat/>
    <w:pPr>
      <w:adjustRightInd/>
      <w:spacing w:line="240" w:lineRule="auto"/>
      <w:ind w:firstLineChars="200" w:firstLine="420"/>
    </w:pPr>
  </w:style>
  <w:style w:type="character" w:customStyle="1" w:styleId="Char0">
    <w:name w:val="批注文字 Char"/>
    <w:basedOn w:val="afff6"/>
    <w:link w:val="afffb"/>
    <w:uiPriority w:val="99"/>
    <w:semiHidden/>
    <w:qFormat/>
    <w:rPr>
      <w:kern w:val="2"/>
      <w:sz w:val="21"/>
      <w:szCs w:val="21"/>
    </w:rPr>
  </w:style>
  <w:style w:type="character" w:customStyle="1" w:styleId="Char7">
    <w:name w:val="批注主题 Char"/>
    <w:basedOn w:val="Char0"/>
    <w:link w:val="affff4"/>
    <w:uiPriority w:val="99"/>
    <w:semiHidden/>
    <w:qFormat/>
    <w:rPr>
      <w:b/>
      <w:bCs/>
      <w:kern w:val="2"/>
      <w:sz w:val="21"/>
      <w:szCs w:val="21"/>
    </w:rPr>
  </w:style>
  <w:style w:type="paragraph" w:customStyle="1" w:styleId="13">
    <w:name w:val="修订1"/>
    <w:hidden/>
    <w:uiPriority w:val="99"/>
    <w:semiHidden/>
    <w:qFormat/>
    <w:rPr>
      <w:kern w:val="2"/>
      <w:sz w:val="21"/>
      <w:szCs w:val="21"/>
    </w:rPr>
  </w:style>
  <w:style w:type="paragraph" w:customStyle="1" w:styleId="24">
    <w:name w:val="修订2"/>
    <w:hidden/>
    <w:uiPriority w:val="99"/>
    <w:unhideWhenUsed/>
    <w:rPr>
      <w:kern w:val="2"/>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4.xml"/><Relationship Id="rId26" Type="http://schemas.openxmlformats.org/officeDocument/2006/relationships/header" Target="header8.xml"/><Relationship Id="rId39" Type="http://schemas.openxmlformats.org/officeDocument/2006/relationships/hyperlink" Target="http://www.ichemistry.cn/chemistry/7758-99-8.htm" TargetMode="External"/><Relationship Id="rId21" Type="http://schemas.openxmlformats.org/officeDocument/2006/relationships/footer" Target="footer5.xml"/><Relationship Id="rId34" Type="http://schemas.openxmlformats.org/officeDocument/2006/relationships/hyperlink" Target="http://www.ichemistry.cn/chemistry/13410-01-0.htm" TargetMode="External"/><Relationship Id="rId42" Type="http://schemas.openxmlformats.org/officeDocument/2006/relationships/hyperlink" Target="http://www.ichemistry.cn/chemistry/7758-99-8.htm" TargetMode="External"/><Relationship Id="rId47" Type="http://schemas.openxmlformats.org/officeDocument/2006/relationships/hyperlink" Target="http://www.ichemistry.cn/chemistry/10043-35-3.htm" TargetMode="External"/><Relationship Id="rId50" Type="http://schemas.openxmlformats.org/officeDocument/2006/relationships/image" Target="media/image5.jpeg"/><Relationship Id="rId55" Type="http://schemas.openxmlformats.org/officeDocument/2006/relationships/image" Target="media/image10.png"/><Relationship Id="rId63" Type="http://schemas.openxmlformats.org/officeDocument/2006/relationships/footer" Target="footer11.xml"/><Relationship Id="rId68" Type="http://schemas.openxmlformats.org/officeDocument/2006/relationships/footer" Target="footer13.xml"/><Relationship Id="rId7" Type="http://schemas.openxmlformats.org/officeDocument/2006/relationships/webSettings" Target="webSetting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oter" Target="footer6.xml"/><Relationship Id="rId32" Type="http://schemas.openxmlformats.org/officeDocument/2006/relationships/hyperlink" Target="http://www.ichemistry.cn/chemistry/7758-99-8.htm" TargetMode="External"/><Relationship Id="rId37" Type="http://schemas.openxmlformats.org/officeDocument/2006/relationships/hyperlink" Target="http://www.ichemistry.cn/chemistry/1310-73-2.htm" TargetMode="External"/><Relationship Id="rId40" Type="http://schemas.openxmlformats.org/officeDocument/2006/relationships/hyperlink" Target="http://www.ichemistry.cn/chemistry/7758-99-8.htm" TargetMode="External"/><Relationship Id="rId45" Type="http://schemas.openxmlformats.org/officeDocument/2006/relationships/hyperlink" Target="http://www.ichemistry.cn/chemistry/1330-43-4.htm" TargetMode="External"/><Relationship Id="rId53" Type="http://schemas.openxmlformats.org/officeDocument/2006/relationships/image" Target="media/image8.jpeg"/><Relationship Id="rId58" Type="http://schemas.openxmlformats.org/officeDocument/2006/relationships/image" Target="media/image13.png"/><Relationship Id="rId66" Type="http://schemas.openxmlformats.org/officeDocument/2006/relationships/header" Target="header13.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header" Target="header7.xml"/><Relationship Id="rId28" Type="http://schemas.openxmlformats.org/officeDocument/2006/relationships/footer" Target="footer8.xml"/><Relationship Id="rId36" Type="http://schemas.openxmlformats.org/officeDocument/2006/relationships/hyperlink" Target="http://www.ichemistry.cn/chemistry/1330-43-4.htm" TargetMode="External"/><Relationship Id="rId49" Type="http://schemas.openxmlformats.org/officeDocument/2006/relationships/image" Target="media/image4.png"/><Relationship Id="rId57" Type="http://schemas.openxmlformats.org/officeDocument/2006/relationships/image" Target="media/image12.png"/><Relationship Id="rId61" Type="http://schemas.openxmlformats.org/officeDocument/2006/relationships/header" Target="header11.xml"/><Relationship Id="rId10" Type="http://schemas.openxmlformats.org/officeDocument/2006/relationships/image" Target="media/image1.png"/><Relationship Id="rId19" Type="http://schemas.openxmlformats.org/officeDocument/2006/relationships/header" Target="header5.xml"/><Relationship Id="rId31" Type="http://schemas.openxmlformats.org/officeDocument/2006/relationships/hyperlink" Target="http://www.ichemistry.cn/chemistry/7758-99-8.htm" TargetMode="External"/><Relationship Id="rId44" Type="http://schemas.openxmlformats.org/officeDocument/2006/relationships/hyperlink" Target="http://www.ichemistry.cn/chemistry/7664-93-9.htm" TargetMode="External"/><Relationship Id="rId52" Type="http://schemas.openxmlformats.org/officeDocument/2006/relationships/image" Target="media/image7.jpeg"/><Relationship Id="rId60" Type="http://schemas.openxmlformats.org/officeDocument/2006/relationships/header" Target="header10.xml"/><Relationship Id="rId65" Type="http://schemas.openxmlformats.org/officeDocument/2006/relationships/header" Target="header12.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eader" Target="header6.xml"/><Relationship Id="rId27" Type="http://schemas.openxmlformats.org/officeDocument/2006/relationships/header" Target="header9.xml"/><Relationship Id="rId30" Type="http://schemas.openxmlformats.org/officeDocument/2006/relationships/hyperlink" Target="http://www.ichemistry.cn/chemistry/7758-99-8.htm" TargetMode="External"/><Relationship Id="rId35" Type="http://schemas.openxmlformats.org/officeDocument/2006/relationships/hyperlink" Target="http://www.ichemistry.cn/chemistry/7664-93-9.htm" TargetMode="External"/><Relationship Id="rId43" Type="http://schemas.openxmlformats.org/officeDocument/2006/relationships/hyperlink" Target="http://www.ichemistry.cn/chemistry/13410-01-0.htm" TargetMode="External"/><Relationship Id="rId48" Type="http://schemas.openxmlformats.org/officeDocument/2006/relationships/image" Target="media/image3.png"/><Relationship Id="rId56" Type="http://schemas.openxmlformats.org/officeDocument/2006/relationships/image" Target="media/image11.png"/><Relationship Id="rId64" Type="http://schemas.openxmlformats.org/officeDocument/2006/relationships/image" Target="media/image15.jpeg"/><Relationship Id="rId6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image" Target="media/image6.jpe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2.tiff"/><Relationship Id="rId25" Type="http://schemas.openxmlformats.org/officeDocument/2006/relationships/footer" Target="footer7.xml"/><Relationship Id="rId33" Type="http://schemas.openxmlformats.org/officeDocument/2006/relationships/hyperlink" Target="http://www.ichemistry.cn/chemistry/7758-99-8.htm" TargetMode="External"/><Relationship Id="rId38" Type="http://schemas.openxmlformats.org/officeDocument/2006/relationships/hyperlink" Target="http://www.ichemistry.cn/chemistry/10043-35-3.htm" TargetMode="External"/><Relationship Id="rId46" Type="http://schemas.openxmlformats.org/officeDocument/2006/relationships/hyperlink" Target="http://www.ichemistry.cn/chemistry/1310-73-2.htm" TargetMode="External"/><Relationship Id="rId59" Type="http://schemas.openxmlformats.org/officeDocument/2006/relationships/image" Target="media/image14.png"/><Relationship Id="rId67" Type="http://schemas.openxmlformats.org/officeDocument/2006/relationships/footer" Target="footer12.xml"/><Relationship Id="rId20" Type="http://schemas.openxmlformats.org/officeDocument/2006/relationships/footer" Target="footer4.xml"/><Relationship Id="rId41" Type="http://schemas.openxmlformats.org/officeDocument/2006/relationships/hyperlink" Target="http://www.ichemistry.cn/chemistry/7758-99-8.htm" TargetMode="External"/><Relationship Id="rId54" Type="http://schemas.openxmlformats.org/officeDocument/2006/relationships/image" Target="media/image9.jpeg"/><Relationship Id="rId62" Type="http://schemas.openxmlformats.org/officeDocument/2006/relationships/footer" Target="footer10.xml"/><Relationship Id="rId70"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69;&#23478;&#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C3B18274B9AD47FA8168868334F6E539"/>
        <w:category>
          <w:name w:val="常规"/>
          <w:gallery w:val="placeholder"/>
        </w:category>
        <w:types>
          <w:type w:val="bbPlcHdr"/>
        </w:types>
        <w:behaviors>
          <w:behavior w:val="content"/>
        </w:behaviors>
        <w:guid w:val="{FFD6354F-CD14-427A-BA19-32A8ADBE3A3B}"/>
      </w:docPartPr>
      <w:docPartBody>
        <w:p w:rsidR="00A84070" w:rsidRDefault="003D3659">
          <w:pPr>
            <w:pStyle w:val="C3B18274B9AD47FA8168868334F6E539"/>
          </w:pPr>
          <w:r>
            <w:rPr>
              <w:rStyle w:val="a3"/>
              <w:rFonts w:hint="eastAsia"/>
            </w:rPr>
            <w:t>单击或点击此处输入文字。</w:t>
          </w:r>
        </w:p>
      </w:docPartBody>
    </w:docPart>
    <w:docPart>
      <w:docPartPr>
        <w:name w:val="2F495A55FF4944EF97840D069AEE0C7A"/>
        <w:category>
          <w:name w:val="常规"/>
          <w:gallery w:val="placeholder"/>
        </w:category>
        <w:types>
          <w:type w:val="bbPlcHdr"/>
        </w:types>
        <w:behaviors>
          <w:behavior w:val="content"/>
        </w:behaviors>
        <w:guid w:val="{B4B33AFB-537B-4A74-8F20-1C257F262011}"/>
      </w:docPartPr>
      <w:docPartBody>
        <w:p w:rsidR="00A84070" w:rsidRDefault="003D3659">
          <w:pPr>
            <w:pStyle w:val="2F495A55FF4944EF97840D069AEE0C7A"/>
          </w:pPr>
          <w:r>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
  <w:rsids>
    <w:rsidRoot w:val="00974301"/>
    <w:rsid w:val="00132505"/>
    <w:rsid w:val="00146020"/>
    <w:rsid w:val="00185652"/>
    <w:rsid w:val="001B12C4"/>
    <w:rsid w:val="001B58DA"/>
    <w:rsid w:val="001B5BEF"/>
    <w:rsid w:val="00204616"/>
    <w:rsid w:val="002650E5"/>
    <w:rsid w:val="00267CBC"/>
    <w:rsid w:val="002D1AC4"/>
    <w:rsid w:val="00300447"/>
    <w:rsid w:val="003175D8"/>
    <w:rsid w:val="0038042D"/>
    <w:rsid w:val="003C5027"/>
    <w:rsid w:val="003D3659"/>
    <w:rsid w:val="003F7DF3"/>
    <w:rsid w:val="004678FC"/>
    <w:rsid w:val="004808B8"/>
    <w:rsid w:val="00502DE9"/>
    <w:rsid w:val="005232EF"/>
    <w:rsid w:val="00576C2F"/>
    <w:rsid w:val="005960C3"/>
    <w:rsid w:val="005A656D"/>
    <w:rsid w:val="00606EE9"/>
    <w:rsid w:val="00653EFE"/>
    <w:rsid w:val="00655DD5"/>
    <w:rsid w:val="006931FA"/>
    <w:rsid w:val="006D4F7B"/>
    <w:rsid w:val="007662BA"/>
    <w:rsid w:val="007B53F0"/>
    <w:rsid w:val="007E391F"/>
    <w:rsid w:val="007F467A"/>
    <w:rsid w:val="00831780"/>
    <w:rsid w:val="008D46C8"/>
    <w:rsid w:val="008E3096"/>
    <w:rsid w:val="00937500"/>
    <w:rsid w:val="00974301"/>
    <w:rsid w:val="009C04A5"/>
    <w:rsid w:val="009E2854"/>
    <w:rsid w:val="009F46FD"/>
    <w:rsid w:val="00A04556"/>
    <w:rsid w:val="00A14B79"/>
    <w:rsid w:val="00A84070"/>
    <w:rsid w:val="00AA39BA"/>
    <w:rsid w:val="00B762A1"/>
    <w:rsid w:val="00BE3ED2"/>
    <w:rsid w:val="00C034AE"/>
    <w:rsid w:val="00C46989"/>
    <w:rsid w:val="00C67A3E"/>
    <w:rsid w:val="00CE1E23"/>
    <w:rsid w:val="00D61049"/>
    <w:rsid w:val="00D62C05"/>
    <w:rsid w:val="00D85F34"/>
    <w:rsid w:val="00D95855"/>
    <w:rsid w:val="00E04A55"/>
    <w:rsid w:val="00E63159"/>
    <w:rsid w:val="00EF1B41"/>
    <w:rsid w:val="00F3756F"/>
    <w:rsid w:val="00FA2DDD"/>
    <w:rsid w:val="00FB0414"/>
    <w:rsid w:val="00FC7565"/>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C3B18274B9AD47FA8168868334F6E539">
    <w:name w:val="C3B18274B9AD47FA8168868334F6E539"/>
    <w:autoRedefine/>
    <w:qFormat/>
    <w:pPr>
      <w:widowControl w:val="0"/>
      <w:jc w:val="both"/>
    </w:pPr>
    <w:rPr>
      <w:kern w:val="2"/>
      <w:sz w:val="21"/>
      <w:szCs w:val="22"/>
    </w:rPr>
  </w:style>
  <w:style w:type="paragraph" w:customStyle="1" w:styleId="2F495A55FF4944EF97840D069AEE0C7A">
    <w:name w:val="2F495A55FF4944EF97840D069AEE0C7A"/>
    <w:autoRedefine/>
    <w:qFormat/>
    <w:pPr>
      <w:widowControl w:val="0"/>
      <w:jc w:val="both"/>
    </w:pPr>
    <w:rPr>
      <w:kern w:val="2"/>
      <w:sz w:val="21"/>
      <w:szCs w:val="22"/>
    </w:r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lsdException w:name="Title" w:semiHidden="0" w:unhideWhenUsed="0"/>
    <w:lsdException w:name="Default Paragraph Font" w:uiPriority="1"/>
    <w:lsdException w:name="Subtitle" w:semiHidden="0" w:unhideWhenUsed="0"/>
    <w:lsdException w:name="Strong" w:semiHidden="0" w:unhideWhenUsed="0"/>
    <w:lsdException w:name="Emphasis" w:semiHidden="0" w:unhideWhenUsed="0"/>
    <w:lsdException w:name="Placeholder Text" w:unhideWhenUsed="0" w:qFormat="1"/>
    <w:lsdException w:name="No Spacing" w:semiHidden="0" w:unhideWhenUsed="0"/>
    <w:lsdException w:name="Light Shading" w:semiHidden="0" w:unhideWhenUsed="0"/>
    <w:lsdException w:name="Light List" w:semiHidden="0" w:unhideWhenUsed="0"/>
    <w:lsdException w:name="Light Grid" w:semiHidden="0" w:unhideWhenUsed="0"/>
    <w:lsdException w:name="Medium Shading 1" w:semiHidden="0" w:unhideWhenUsed="0"/>
    <w:lsdException w:name="Medium Shading 2" w:semiHidden="0" w:unhideWhenUsed="0"/>
    <w:lsdException w:name="Medium List 1" w:semiHidden="0" w:unhideWhenUsed="0"/>
    <w:lsdException w:name="Medium List 2" w:semiHidden="0" w:unhideWhenUsed="0"/>
    <w:lsdException w:name="Medium Grid 1" w:semiHidden="0" w:unhideWhenUsed="0"/>
    <w:lsdException w:name="Medium Grid 2" w:semiHidden="0" w:unhideWhenUsed="0"/>
    <w:lsdException w:name="Medium Grid 3" w:semiHidden="0" w:unhideWhenUsed="0"/>
    <w:lsdException w:name="Dark List" w:semiHidden="0" w:unhideWhenUsed="0"/>
    <w:lsdException w:name="Colorful Shading" w:semiHidden="0" w:unhideWhenUsed="0"/>
    <w:lsdException w:name="Colorful List" w:semiHidden="0" w:unhideWhenUsed="0"/>
    <w:lsdException w:name="Colorful Grid" w:semiHidden="0" w:unhideWhenUsed="0"/>
    <w:lsdException w:name="Light Shading Accent 1" w:semiHidden="0" w:unhideWhenUsed="0"/>
    <w:lsdException w:name="Light List Accent 1" w:semiHidden="0" w:unhideWhenUsed="0"/>
    <w:lsdException w:name="Light Grid Accent 1" w:semiHidden="0" w:unhideWhenUsed="0"/>
    <w:lsdException w:name="Medium Shading 1 Accent 1" w:semiHidden="0" w:unhideWhenUsed="0"/>
    <w:lsdException w:name="Medium Shading 2 Accent 1" w:semiHidden="0" w:unhideWhenUsed="0"/>
    <w:lsdException w:name="Medium List 1 Accent 1" w:semiHidden="0" w:unhideWhenUsed="0"/>
    <w:lsdException w:name="Revision" w:unhideWhenUsed="0"/>
    <w:lsdException w:name="List Paragraph" w:semiHidden="0" w:unhideWhenUsed="0"/>
    <w:lsdException w:name="Quote" w:semiHidden="0" w:unhideWhenUsed="0"/>
    <w:lsdException w:name="Intense Quote" w:semiHidden="0" w:unhideWhenUsed="0"/>
    <w:lsdException w:name="Medium List 2 Accent 1" w:semiHidden="0" w:unhideWhenUsed="0"/>
    <w:lsdException w:name="Medium Grid 1 Accent 1" w:semiHidden="0" w:unhideWhenUsed="0"/>
    <w:lsdException w:name="Medium Grid 2 Accent 1" w:semiHidden="0" w:unhideWhenUsed="0"/>
    <w:lsdException w:name="Medium Grid 3 Accent 1" w:semiHidden="0" w:unhideWhenUsed="0"/>
    <w:lsdException w:name="Dark List Accent 1" w:semiHidden="0" w:unhideWhenUsed="0"/>
    <w:lsdException w:name="Colorful Shading Accent 1" w:semiHidden="0" w:unhideWhenUsed="0"/>
    <w:lsdException w:name="Colorful List Accent 1" w:semiHidden="0" w:unhideWhenUsed="0"/>
    <w:lsdException w:name="Colorful Grid Accent 1" w:semiHidden="0" w:unhideWhenUsed="0"/>
    <w:lsdException w:name="Light Shading Accent 2" w:semiHidden="0" w:unhideWhenUsed="0"/>
    <w:lsdException w:name="Light List Accent 2" w:semiHidden="0" w:unhideWhenUsed="0"/>
    <w:lsdException w:name="Light Grid Accent 2" w:semiHidden="0" w:unhideWhenUsed="0"/>
    <w:lsdException w:name="Medium Shading 1 Accent 2" w:semiHidden="0" w:unhideWhenUsed="0"/>
    <w:lsdException w:name="Medium Shading 2 Accent 2" w:semiHidden="0" w:unhideWhenUsed="0"/>
    <w:lsdException w:name="Medium List 1 Accent 2" w:semiHidden="0" w:unhideWhenUsed="0"/>
    <w:lsdException w:name="Medium List 2 Accent 2" w:semiHidden="0" w:unhideWhenUsed="0"/>
    <w:lsdException w:name="Medium Grid 1 Accent 2" w:semiHidden="0" w:unhideWhenUsed="0"/>
    <w:lsdException w:name="Medium Grid 2 Accent 2" w:semiHidden="0" w:unhideWhenUsed="0"/>
    <w:lsdException w:name="Medium Grid 3 Accent 2" w:semiHidden="0" w:unhideWhenUsed="0"/>
    <w:lsdException w:name="Dark List Accent 2" w:semiHidden="0" w:unhideWhenUsed="0"/>
    <w:lsdException w:name="Colorful Shading Accent 2" w:semiHidden="0" w:unhideWhenUsed="0"/>
    <w:lsdException w:name="Colorful List Accent 2" w:semiHidden="0" w:unhideWhenUsed="0"/>
    <w:lsdException w:name="Colorful Grid Accent 2" w:semiHidden="0" w:unhideWhenUsed="0"/>
    <w:lsdException w:name="Light Shading Accent 3" w:semiHidden="0" w:unhideWhenUsed="0"/>
    <w:lsdException w:name="Light List Accent 3" w:semiHidden="0" w:unhideWhenUsed="0"/>
    <w:lsdException w:name="Light Grid Accent 3" w:semiHidden="0" w:unhideWhenUsed="0"/>
    <w:lsdException w:name="Medium Shading 1 Accent 3" w:semiHidden="0" w:unhideWhenUsed="0"/>
    <w:lsdException w:name="Medium Shading 2 Accent 3" w:semiHidden="0" w:unhideWhenUsed="0"/>
    <w:lsdException w:name="Medium List 1 Accent 3" w:semiHidden="0" w:unhideWhenUsed="0"/>
    <w:lsdException w:name="Medium List 2 Accent 3" w:semiHidden="0" w:unhideWhenUsed="0"/>
    <w:lsdException w:name="Medium Grid 1 Accent 3" w:semiHidden="0" w:unhideWhenUsed="0"/>
    <w:lsdException w:name="Medium Grid 2 Accent 3" w:semiHidden="0" w:unhideWhenUsed="0"/>
    <w:lsdException w:name="Medium Grid 3 Accent 3" w:semiHidden="0" w:unhideWhenUsed="0"/>
    <w:lsdException w:name="Dark List Accent 3" w:semiHidden="0" w:unhideWhenUsed="0"/>
    <w:lsdException w:name="Colorful Shading Accent 3" w:semiHidden="0" w:unhideWhenUsed="0"/>
    <w:lsdException w:name="Colorful List Accent 3" w:semiHidden="0" w:unhideWhenUsed="0"/>
    <w:lsdException w:name="Colorful Grid Accent 3" w:semiHidden="0" w:unhideWhenUsed="0"/>
    <w:lsdException w:name="Light Shading Accent 4" w:semiHidden="0" w:unhideWhenUsed="0"/>
    <w:lsdException w:name="Light List Accent 4" w:semiHidden="0" w:unhideWhenUsed="0"/>
    <w:lsdException w:name="Light Grid Accent 4" w:semiHidden="0" w:unhideWhenUsed="0"/>
    <w:lsdException w:name="Medium Shading 1 Accent 4" w:semiHidden="0" w:unhideWhenUsed="0"/>
    <w:lsdException w:name="Medium Shading 2 Accent 4" w:semiHidden="0" w:unhideWhenUsed="0"/>
    <w:lsdException w:name="Medium List 1 Accent 4" w:semiHidden="0" w:unhideWhenUsed="0"/>
    <w:lsdException w:name="Medium List 2 Accent 4" w:semiHidden="0" w:unhideWhenUsed="0"/>
    <w:lsdException w:name="Medium Grid 1 Accent 4" w:semiHidden="0" w:unhideWhenUsed="0"/>
    <w:lsdException w:name="Medium Grid 2 Accent 4" w:semiHidden="0" w:unhideWhenUsed="0"/>
    <w:lsdException w:name="Medium Grid 3 Accent 4" w:semiHidden="0" w:unhideWhenUsed="0"/>
    <w:lsdException w:name="Dark List Accent 4" w:semiHidden="0" w:unhideWhenUsed="0"/>
    <w:lsdException w:name="Colorful Shading Accent 4" w:semiHidden="0" w:unhideWhenUsed="0"/>
    <w:lsdException w:name="Colorful List Accent 4" w:semiHidden="0" w:unhideWhenUsed="0"/>
    <w:lsdException w:name="Colorful Grid Accent 4" w:semiHidden="0" w:unhideWhenUsed="0"/>
    <w:lsdException w:name="Light Shading Accent 5" w:semiHidden="0" w:unhideWhenUsed="0"/>
    <w:lsdException w:name="Light List Accent 5" w:semiHidden="0" w:unhideWhenUsed="0"/>
    <w:lsdException w:name="Light Grid Accent 5" w:semiHidden="0" w:unhideWhenUsed="0"/>
    <w:lsdException w:name="Medium Shading 1 Accent 5" w:semiHidden="0" w:unhideWhenUsed="0"/>
    <w:lsdException w:name="Medium Shading 2 Accent 5" w:semiHidden="0" w:unhideWhenUsed="0"/>
    <w:lsdException w:name="Medium List 1 Accent 5" w:semiHidden="0" w:unhideWhenUsed="0"/>
    <w:lsdException w:name="Medium List 2 Accent 5" w:semiHidden="0" w:unhideWhenUsed="0"/>
    <w:lsdException w:name="Medium Grid 1 Accent 5" w:semiHidden="0" w:unhideWhenUsed="0"/>
    <w:lsdException w:name="Medium Grid 2 Accent 5" w:semiHidden="0" w:unhideWhenUsed="0"/>
    <w:lsdException w:name="Medium Grid 3 Accent 5" w:semiHidden="0" w:unhideWhenUsed="0"/>
    <w:lsdException w:name="Dark List Accent 5" w:semiHidden="0" w:unhideWhenUsed="0"/>
    <w:lsdException w:name="Colorful Shading Accent 5" w:semiHidden="0" w:unhideWhenUsed="0"/>
    <w:lsdException w:name="Colorful List Accent 5" w:semiHidden="0" w:unhideWhenUsed="0"/>
    <w:lsdException w:name="Colorful Grid Accent 5" w:semiHidden="0" w:unhideWhenUsed="0"/>
    <w:lsdException w:name="Light Shading Accent 6" w:semiHidden="0" w:unhideWhenUsed="0"/>
    <w:lsdException w:name="Light List Accent 6" w:semiHidden="0" w:unhideWhenUsed="0"/>
    <w:lsdException w:name="Light Grid Accent 6" w:semiHidden="0" w:unhideWhenUsed="0"/>
    <w:lsdException w:name="Medium Shading 1 Accent 6" w:semiHidden="0" w:unhideWhenUsed="0"/>
    <w:lsdException w:name="Medium Shading 2 Accent 6" w:semiHidden="0" w:unhideWhenUsed="0"/>
    <w:lsdException w:name="Medium List 1 Accent 6" w:semiHidden="0" w:unhideWhenUsed="0"/>
    <w:lsdException w:name="Medium List 2 Accent 6" w:semiHidden="0" w:unhideWhenUsed="0"/>
    <w:lsdException w:name="Medium Grid 1 Accent 6" w:semiHidden="0" w:unhideWhenUsed="0"/>
    <w:lsdException w:name="Medium Grid 2 Accent 6" w:semiHidden="0" w:unhideWhenUsed="0"/>
    <w:lsdException w:name="Medium Grid 3 Accent 6" w:semiHidden="0" w:unhideWhenUsed="0"/>
    <w:lsdException w:name="Dark List Accent 6" w:semiHidden="0" w:unhideWhenUsed="0"/>
    <w:lsdException w:name="Colorful Shading Accent 6" w:semiHidden="0" w:unhideWhenUsed="0"/>
    <w:lsdException w:name="Colorful List Accent 6" w:semiHidden="0" w:unhideWhenUsed="0"/>
    <w:lsdException w:name="Colorful Grid Accent 6" w:semiHidden="0"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autoRedefine/>
    <w:uiPriority w:val="99"/>
    <w:semiHidden/>
    <w:qFormat/>
    <w:rPr>
      <w:color w:val="808080"/>
    </w:rPr>
  </w:style>
  <w:style w:type="paragraph" w:customStyle="1" w:styleId="C3B18274B9AD47FA8168868334F6E539">
    <w:name w:val="C3B18274B9AD47FA8168868334F6E539"/>
    <w:autoRedefine/>
    <w:qFormat/>
    <w:pPr>
      <w:widowControl w:val="0"/>
      <w:jc w:val="both"/>
    </w:pPr>
    <w:rPr>
      <w:kern w:val="2"/>
      <w:sz w:val="21"/>
      <w:szCs w:val="22"/>
    </w:rPr>
  </w:style>
  <w:style w:type="paragraph" w:customStyle="1" w:styleId="2F495A55FF4944EF97840D069AEE0C7A">
    <w:name w:val="2F495A55FF4944EF97840D069AEE0C7A"/>
    <w:autoRedefine/>
    <w:qFormat/>
    <w:pPr>
      <w:widowControl w:val="0"/>
      <w:jc w:val="both"/>
    </w:pPr>
    <w:rPr>
      <w:kern w:val="2"/>
      <w:sz w:val="21"/>
      <w:szCs w:val="22"/>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ln>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6042041-6E34-44C4-B0D0-BA55C008C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国家标准</Template>
  <TotalTime>24</TotalTime>
  <Pages>25</Pages>
  <Words>2882</Words>
  <Characters>16433</Characters>
  <Application>Microsoft Office Word</Application>
  <DocSecurity>0</DocSecurity>
  <Lines>136</Lines>
  <Paragraphs>38</Paragraphs>
  <ScaleCrop>false</ScaleCrop>
  <Company>PCMI</Company>
  <LinksUpToDate>false</LinksUpToDate>
  <CharactersWithSpaces>19277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国家标准</dc:title>
  <dc:creator>China</dc:creator>
  <cp:lastModifiedBy>xtzj</cp:lastModifiedBy>
  <cp:revision>1331</cp:revision>
  <cp:lastPrinted>2021-02-02T07:44:00Z</cp:lastPrinted>
  <dcterms:created xsi:type="dcterms:W3CDTF">2021-03-09T08:12:00Z</dcterms:created>
  <dcterms:modified xsi:type="dcterms:W3CDTF">2024-04-30T03:44:00Z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国家标准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y fmtid="{D5CDD505-2E9C-101B-9397-08002B2CF9AE}" pid="14" name="KSOProductBuildVer">
    <vt:lpwstr>2052-12.1.0.16729</vt:lpwstr>
  </property>
  <property fmtid="{D5CDD505-2E9C-101B-9397-08002B2CF9AE}" pid="15" name="ICV">
    <vt:lpwstr>251F803A6D204984AFC1E0C22EB43F18</vt:lpwstr>
  </property>
  <property fmtid="{D5CDD505-2E9C-101B-9397-08002B2CF9AE}" pid="16" name="DoublePage">
    <vt:lpwstr>true</vt:lpwstr>
  </property>
</Properties>
</file>